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23. edycja Programu Kariera Polskiej Rady Biznesu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Program Kariera Polskiej Rady Biznesu ogólnokrajowy program płatnych staży w różnych firmach, który jest największą i najstarszą tego typu inicjatywą w Polsce. W bieżącej edycji 40 najlepszych krajowych i międzynarodowych spółek oraz instytucji oferuje prawie 115 staży.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Po raz pierwszy będą one dostępne aż w ponad 25 miastach i miejscowościach: od Ustki po Przemyśl i od Lublina po Świeradów Zdrój. W niektórych firmach przewidziana jest także praca hybrydowa.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 Programie Kariera w jednym miejscu znajdą oferty płatnych praktyk w 19 branżach, m.in: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HR i kadry, 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media, marketing, reklama i PR, 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IT i programowanie, 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prawo, 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dane i analiza, 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inżynieria i branże techniczne, 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sprzedaż, 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zakupy (procurement), 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logistyka, 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zarządzanie produktami (product management), 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administracja 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finanse, rachunkowość i księgowość.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Większość staży odbywa się w czasie wakacji, ale terminy można dostosować do preferencji uczestników. Rekrutacja rusza od pierwszego dnia naboru, więc niektóre oferty mogą zamknąć się już na samym początku, dlatego warto aplikować jak najszybciej.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Zależnie od firmy i stanowiska, stażyści otrzymają wynagrodzenie od 4850 zł do 8500 zł miesięcznie. Program Kariera oferuje staże zarówno dla osób bez doświadczenia, jak i tych z wcześniejszą praktyką. Co czwartemu uczestnikowi Programu firma zaproponowała współpracę po zakończeniu stażu.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Organizatorzy zachęcają firmy, by dawały młodym ludziom możliwość bezpośredniej pracy z osobami faktycznie zarządzającymi przedsiębiorstwem lub działem. Poza tym stażyści mogą liczyć na indywidualną opiekę i przemyślany plan praktyk. Jakość staży weryfikują sami uczestnicy, oceniając firmę, która ich zatrudniła, w corocznym badaniu satysfakcji.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Patronaty honorowe nad 23. edycją Programu Kariera objęli Minister Nauki i Szkolnictwa Wyższego oraz Minister Rozwoju i Technologii. 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Organizacje studenckie, będące partnerami Programu Kariera: 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z Polski: Niezależne Zrzeszenie Studentów oraz Akademia Inwestowania Alternatywnego SGH,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z Francji: APGEF,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z Wielkiej Brytanii: Federacja Polskich Stowarzyszeń Studenckich w Wielkiej Brytanii oraz Cambridge University Polish Society,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z USA: Columbia Club of Poland oraz The Polish Club of Berkeley.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Patroni medialni: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TVN24BiS, TVP Info, TVP3 Katowice,  TVP3 Łódź,  TVP3 Rzeszów, Nauka w Polsce, Rzeczpospolita, rp.pl, WP, money.pl, Radio Kampus, HR Business Review, studentnews.pl, Pod Prąd. 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W 2025 roku rekrutacja na staże trwa od 16 marca do 15 maja. Zgłoszenia są rozpatrywane na bieżąco – od pierwszego dnia naboru. Pracodawcy mogą wcześniej zamknąć rekrutację. Warto szybko wysłać CV.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​​</w:t>
      </w:r>
      <w:r w:rsidDel="00000000" w:rsidR="00000000" w:rsidRPr="00000000">
        <w:rPr>
          <w:b w:val="1"/>
          <w:bCs w:val="1"/>
          <w:rtl w:val="0"/>
        </w:rPr>
        <w:t xml:space="preserve">DLA KOGO?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Studentek i studentów studiów dziennych, wieczorowych lub zaocznych w Polsce lub za granicą (najlepiej od 3. roku studiów, ale nie tylko),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Absolwentek i absolwentów studiów dziennych, wieczorowych lub zaocznych w Polsce lub za granicą do 30. roku życia.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DE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30E5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30E5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30E5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30E5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30E5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30E5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30E5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30E5E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30E5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30E5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30E5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30E5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30E5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30E5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30E5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30E5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30E5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30E5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30E5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30E5E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30E5E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8C35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C351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494Ii7D9H6hafYpmKh2RjrCwAw==">CgMxLjA4AHIhMUZrZnNTMVlnUFBYLWQzZXRkLXI4QXZ4RTRDZmNrS2hj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2026-03-10T14:30:00Z</dcterms:created>
  <dc:creator>Maciej Szulc</dc:creator>
</cp:coreProperties>
</file>