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D093" w14:textId="77777777" w:rsidR="007B6DFD" w:rsidRPr="006C71EE" w:rsidRDefault="001973ED" w:rsidP="007B6DFD">
      <w:pPr>
        <w:pStyle w:val="BodyText"/>
        <w:jc w:val="center"/>
        <w:rPr>
          <w:b/>
          <w:bCs/>
          <w:sz w:val="24"/>
        </w:rPr>
      </w:pPr>
      <w:r w:rsidRPr="006C71EE">
        <w:rPr>
          <w:b/>
          <w:bCs/>
          <w:sz w:val="24"/>
        </w:rPr>
        <w:t>CASE STUDY Z DZIEDZINY FUZJI I PRZEJĘĆ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ORAZ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PRAWA CYWILNEGO</w:t>
      </w:r>
    </w:p>
    <w:p w14:paraId="541C494E" w14:textId="77777777" w:rsidR="007B6DFD" w:rsidRDefault="001973ED" w:rsidP="00E07E76">
      <w:pPr>
        <w:pStyle w:val="BodyText"/>
        <w:spacing w:before="360"/>
        <w:rPr>
          <w:b/>
          <w:bCs/>
        </w:rPr>
      </w:pPr>
      <w:r>
        <w:rPr>
          <w:b/>
          <w:bCs/>
        </w:rPr>
        <w:t>STAN FAKTYCZNY:</w:t>
      </w:r>
    </w:p>
    <w:p w14:paraId="5C350E20" w14:textId="77777777" w:rsidR="0061111D" w:rsidRDefault="001973ED" w:rsidP="007B6DFD">
      <w:pPr>
        <w:pStyle w:val="BodyText"/>
      </w:pPr>
      <w:proofErr w:type="spellStart"/>
      <w:r>
        <w:t>Audimax</w:t>
      </w:r>
      <w:proofErr w:type="spellEnd"/>
      <w:r>
        <w:t xml:space="preserve"> sp. z o.o.</w:t>
      </w:r>
      <w:r>
        <w:t xml:space="preserve"> </w:t>
      </w:r>
      <w:r>
        <w:t>(„</w:t>
      </w:r>
      <w:r>
        <w:rPr>
          <w:b/>
          <w:bCs/>
        </w:rPr>
        <w:t>Nabywca</w:t>
      </w:r>
      <w:r>
        <w:t xml:space="preserve">”) </w:t>
      </w:r>
      <w:r>
        <w:t xml:space="preserve">rozważa nabycie </w:t>
      </w:r>
      <w:r>
        <w:t xml:space="preserve">100% udziałów w kapitale zakładowym </w:t>
      </w:r>
      <w:r>
        <w:t>Y sp. z o.o.</w:t>
      </w:r>
      <w:r>
        <w:t xml:space="preserve"> („</w:t>
      </w:r>
      <w:r w:rsidRPr="00E70F35">
        <w:rPr>
          <w:b/>
          <w:bCs/>
        </w:rPr>
        <w:t>Spółka</w:t>
      </w:r>
      <w:r>
        <w:t>”)</w:t>
      </w:r>
      <w:r>
        <w:t xml:space="preserve">, </w:t>
      </w:r>
      <w:r>
        <w:t xml:space="preserve">spółki </w:t>
      </w:r>
      <w:r>
        <w:t>prowadząc</w:t>
      </w:r>
      <w:r>
        <w:t>ej</w:t>
      </w:r>
      <w:r>
        <w:t xml:space="preserve"> działalność </w:t>
      </w:r>
      <w:r>
        <w:t>agencji reklamowej. Wyciąg z umow</w:t>
      </w:r>
      <w:r>
        <w:t>y</w:t>
      </w:r>
      <w:r>
        <w:t xml:space="preserve"> spółki</w:t>
      </w:r>
      <w:r w:rsidRPr="004C7B7C">
        <w:t xml:space="preserve"> </w:t>
      </w:r>
      <w:r>
        <w:t xml:space="preserve">Y sp. z o.o. stanowi załącznik do </w:t>
      </w:r>
      <w:proofErr w:type="spellStart"/>
      <w:r w:rsidRPr="00F132C8">
        <w:rPr>
          <w:i/>
          <w:iCs/>
        </w:rPr>
        <w:t>case</w:t>
      </w:r>
      <w:proofErr w:type="spellEnd"/>
      <w:r w:rsidRPr="00F132C8">
        <w:rPr>
          <w:i/>
          <w:iCs/>
        </w:rPr>
        <w:t xml:space="preserve"> </w:t>
      </w:r>
      <w:proofErr w:type="spellStart"/>
      <w:r w:rsidRPr="00F132C8">
        <w:rPr>
          <w:i/>
          <w:iCs/>
        </w:rPr>
        <w:t>study</w:t>
      </w:r>
      <w:proofErr w:type="spellEnd"/>
      <w:r>
        <w:t>. Działalność Spółki nie stanowi działalności regulowanej i Spółka nie posiada żadnych koncesji ani zezwoleń administracyjnych</w:t>
      </w:r>
      <w:r>
        <w:t xml:space="preserve">. </w:t>
      </w:r>
      <w:r>
        <w:t xml:space="preserve">Wspólnikami </w:t>
      </w:r>
      <w:r>
        <w:t>Spółki</w:t>
      </w:r>
      <w:r>
        <w:t xml:space="preserve"> są: Jan Kowalski</w:t>
      </w:r>
      <w:r>
        <w:t xml:space="preserve"> (posiadający 25% udziałów w Spółce)</w:t>
      </w:r>
      <w:r>
        <w:t>, Mar</w:t>
      </w:r>
      <w:r>
        <w:t xml:space="preserve">ia Nowak </w:t>
      </w:r>
      <w:r>
        <w:t xml:space="preserve">(posiadająca 25% udziałów w Spółce) </w:t>
      </w:r>
      <w:r>
        <w:t>i Tomasz Woźniak</w:t>
      </w:r>
      <w:r>
        <w:t xml:space="preserve"> (posiadający 50% udziałów w Spółce)</w:t>
      </w:r>
      <w:r>
        <w:t xml:space="preserve"> („</w:t>
      </w:r>
      <w:r w:rsidRPr="00DE0979">
        <w:rPr>
          <w:b/>
          <w:bCs/>
        </w:rPr>
        <w:t>Wspólnicy</w:t>
      </w:r>
      <w:r>
        <w:t>”)</w:t>
      </w:r>
      <w:r>
        <w:t xml:space="preserve">. </w:t>
      </w:r>
    </w:p>
    <w:p w14:paraId="7A6BC4D4" w14:textId="77777777" w:rsidR="0061111D" w:rsidRDefault="001973ED" w:rsidP="007B6DFD">
      <w:pPr>
        <w:pStyle w:val="BodyText"/>
      </w:pPr>
      <w:r w:rsidRPr="004C7B7C">
        <w:t>Jan Kowalski jest kawalerem. Maria Nowak jest zamężna i udziały w Spółce wchodzą w skład majątku wspólnego Marii Nowak i jej męża – Tomasza No</w:t>
      </w:r>
      <w:r w:rsidRPr="004C7B7C">
        <w:t>waka. Tomasz Woźniak jest żonaty, ale udziały w Spółce zostały przez niego objęte przed ślubem i stanowią jego majątek osobisty.</w:t>
      </w:r>
    </w:p>
    <w:p w14:paraId="136AE5BD" w14:textId="77777777" w:rsidR="003F4274" w:rsidRDefault="001973ED" w:rsidP="007B6DFD">
      <w:pPr>
        <w:pStyle w:val="BodyText"/>
      </w:pPr>
      <w:r>
        <w:t>Spółka</w:t>
      </w:r>
      <w:r>
        <w:t xml:space="preserve"> posiada </w:t>
      </w:r>
      <w:r>
        <w:t xml:space="preserve">kredyt w </w:t>
      </w:r>
      <w:proofErr w:type="spellStart"/>
      <w:r>
        <w:t>Sailor</w:t>
      </w:r>
      <w:proofErr w:type="spellEnd"/>
      <w:r>
        <w:t xml:space="preserve"> </w:t>
      </w:r>
      <w:r>
        <w:t>Bank</w:t>
      </w:r>
      <w:r>
        <w:t xml:space="preserve"> S.A. („</w:t>
      </w:r>
      <w:r w:rsidRPr="004459C0">
        <w:rPr>
          <w:b/>
          <w:bCs/>
        </w:rPr>
        <w:t>Bank</w:t>
      </w:r>
      <w:r>
        <w:t>”)</w:t>
      </w:r>
      <w:r>
        <w:t>.</w:t>
      </w:r>
      <w:r>
        <w:t xml:space="preserve"> </w:t>
      </w:r>
      <w:r>
        <w:t xml:space="preserve">Na zabezpieczenie spłaty długu, </w:t>
      </w:r>
      <w:r>
        <w:t>Bank</w:t>
      </w:r>
      <w:r>
        <w:t xml:space="preserve"> posiada</w:t>
      </w:r>
      <w:r>
        <w:t xml:space="preserve"> </w:t>
      </w:r>
      <w:r>
        <w:t>zastaw</w:t>
      </w:r>
      <w:r>
        <w:t>y</w:t>
      </w:r>
      <w:r>
        <w:t xml:space="preserve"> rejestrow</w:t>
      </w:r>
      <w:r>
        <w:t>e</w:t>
      </w:r>
      <w:r>
        <w:t xml:space="preserve"> </w:t>
      </w:r>
      <w:r>
        <w:t xml:space="preserve">ustanowione </w:t>
      </w:r>
      <w:r>
        <w:t xml:space="preserve">na </w:t>
      </w:r>
      <w:r>
        <w:t xml:space="preserve">wszystkich </w:t>
      </w:r>
      <w:r>
        <w:t>udziałach w</w:t>
      </w:r>
      <w:r>
        <w:t xml:space="preserve"> kapitale zakładowym</w:t>
      </w:r>
      <w:r>
        <w:t xml:space="preserve"> </w:t>
      </w:r>
      <w:r>
        <w:t>Spółki</w:t>
      </w:r>
      <w:r>
        <w:t xml:space="preserve">. </w:t>
      </w:r>
      <w:r>
        <w:t>Umow</w:t>
      </w:r>
      <w:r>
        <w:t>y</w:t>
      </w:r>
      <w:r>
        <w:t xml:space="preserve"> zastawnicz</w:t>
      </w:r>
      <w:r>
        <w:t>e</w:t>
      </w:r>
      <w:r>
        <w:t xml:space="preserve"> </w:t>
      </w:r>
      <w:r>
        <w:t xml:space="preserve">ustanawiające te zastawy rejestrowe </w:t>
      </w:r>
      <w:r>
        <w:t xml:space="preserve">zawierają zobowiązania zastawców (Wspólników) wobec Banku, że </w:t>
      </w:r>
      <w:r>
        <w:t>w trakcie obowiązywania zastawów</w:t>
      </w:r>
      <w:r>
        <w:t xml:space="preserve"> Wspólnicy nie dokonają zbycia obciążonych</w:t>
      </w:r>
      <w:r>
        <w:t xml:space="preserve"> udziałów w Spółce</w:t>
      </w:r>
      <w:r>
        <w:t>.</w:t>
      </w:r>
    </w:p>
    <w:p w14:paraId="06FC4CB8" w14:textId="77777777" w:rsidR="004459C0" w:rsidRDefault="001973ED" w:rsidP="007B6DFD">
      <w:pPr>
        <w:pStyle w:val="BodyText"/>
      </w:pPr>
      <w:r>
        <w:t>Spółka nie posiada żadnych nieruchomości (w tym, w szczególności nieruchomości rolnych). Nie działa też na obszarze Specjalnej Strefy Ekonomicznej.</w:t>
      </w:r>
    </w:p>
    <w:p w14:paraId="1817E625" w14:textId="77777777" w:rsidR="004459C0" w:rsidRDefault="001973ED" w:rsidP="007B6DFD">
      <w:pPr>
        <w:pStyle w:val="BodyText"/>
      </w:pPr>
      <w:r w:rsidRPr="004459C0">
        <w:t>Obrót Spółki i Nabywcy, ustalony zgodnie z przepisami ustawy z 16 lutego 2007 r. o ochro</w:t>
      </w:r>
      <w:r w:rsidRPr="004459C0">
        <w:t xml:space="preserve">nie konkurencji i konsumentów wynosił w roku obrotowym poprzedzającym rok przeprowadzenia rozważanej transakcji, odpowiednio, </w:t>
      </w:r>
      <w:r>
        <w:t>35</w:t>
      </w:r>
      <w:r w:rsidRPr="004459C0">
        <w:t xml:space="preserve"> mln</w:t>
      </w:r>
      <w:r>
        <w:t xml:space="preserve"> złotych (dla Spółki)</w:t>
      </w:r>
      <w:r w:rsidRPr="004459C0">
        <w:t xml:space="preserve"> i </w:t>
      </w:r>
      <w:r>
        <w:t>2</w:t>
      </w:r>
      <w:r>
        <w:t>3</w:t>
      </w:r>
      <w:r>
        <w:t xml:space="preserve">0 </w:t>
      </w:r>
      <w:r w:rsidRPr="004459C0">
        <w:t xml:space="preserve">mln złotych </w:t>
      </w:r>
      <w:r>
        <w:t xml:space="preserve">(dla Nabywcy) </w:t>
      </w:r>
      <w:r w:rsidRPr="004459C0">
        <w:t>i był w całości generowany na terytorium Polski.</w:t>
      </w:r>
    </w:p>
    <w:p w14:paraId="67E4CEDD" w14:textId="77777777" w:rsidR="0061111D" w:rsidRDefault="001973ED" w:rsidP="007B6DFD">
      <w:pPr>
        <w:pStyle w:val="BodyText"/>
      </w:pPr>
      <w:r w:rsidRPr="00F44C89">
        <w:t>Zgodnie z umową spółk</w:t>
      </w:r>
      <w:r w:rsidRPr="00F44C89">
        <w:t>i Nabywcy, Nabywca jest reprezentowany przez dwóch członków zarządu</w:t>
      </w:r>
      <w:r>
        <w:t xml:space="preserve"> Nabywcy</w:t>
      </w:r>
      <w:r w:rsidRPr="00F44C89">
        <w:t xml:space="preserve"> działających łącznie. Obecnie w skład zarządu Nabywcy wchodzi trzech członków zarządu. Życzeniem Nabywcy jest jednak</w:t>
      </w:r>
      <w:r>
        <w:t>,</w:t>
      </w:r>
      <w:r w:rsidRPr="00F44C89">
        <w:t xml:space="preserve"> aby dokumenty dotyczące transakcji podpisywał </w:t>
      </w:r>
      <w:r>
        <w:t>w imieniu i na r</w:t>
      </w:r>
      <w:r>
        <w:t xml:space="preserve">zecz Nabywcy </w:t>
      </w:r>
      <w:r w:rsidRPr="00F44C89">
        <w:t>wyłącznie jeden członek zarządu Nabywcy na podstawie pełnomocnictwa.</w:t>
      </w:r>
    </w:p>
    <w:p w14:paraId="4FE0E1AE" w14:textId="77777777" w:rsidR="00E70F35" w:rsidRPr="004C7B7C" w:rsidRDefault="001973ED" w:rsidP="00E07E76">
      <w:pPr>
        <w:pStyle w:val="BodyText"/>
        <w:spacing w:before="360"/>
        <w:rPr>
          <w:b/>
          <w:bCs/>
        </w:rPr>
      </w:pPr>
      <w:r>
        <w:rPr>
          <w:b/>
          <w:bCs/>
        </w:rPr>
        <w:t>ZADANIE</w:t>
      </w:r>
      <w:r w:rsidRPr="004C7B7C">
        <w:rPr>
          <w:b/>
          <w:bCs/>
        </w:rPr>
        <w:t>:</w:t>
      </w:r>
    </w:p>
    <w:p w14:paraId="013EB18C" w14:textId="1EF2AD5B" w:rsidR="00F44C89" w:rsidRDefault="001973ED" w:rsidP="00F132C8">
      <w:pPr>
        <w:pStyle w:val="BodyText"/>
      </w:pPr>
      <w:r>
        <w:t xml:space="preserve">Opierając się na treści </w:t>
      </w:r>
      <w:proofErr w:type="spellStart"/>
      <w:r w:rsidRPr="00F132C8">
        <w:rPr>
          <w:i/>
          <w:iCs/>
        </w:rPr>
        <w:t>case</w:t>
      </w:r>
      <w:proofErr w:type="spellEnd"/>
      <w:r w:rsidRPr="00F132C8">
        <w:rPr>
          <w:i/>
          <w:iCs/>
        </w:rPr>
        <w:t xml:space="preserve"> </w:t>
      </w:r>
      <w:proofErr w:type="spellStart"/>
      <w:r w:rsidRPr="00F132C8">
        <w:rPr>
          <w:i/>
          <w:iCs/>
        </w:rPr>
        <w:t>study</w:t>
      </w:r>
      <w:proofErr w:type="spellEnd"/>
      <w:r>
        <w:t xml:space="preserve"> przygotuj zwięzłą notatkę opisującą jakie czynności powinny zostać dokonane</w:t>
      </w:r>
      <w:r>
        <w:t>,</w:t>
      </w:r>
      <w:r>
        <w:t xml:space="preserve"> aby zrealizować transakcję nabycia przez Nabywcę 100%</w:t>
      </w:r>
      <w:r>
        <w:t xml:space="preserve"> udziałów w kapitale zakładowym Spółki od Wspólników. Notatka powinna obejmować w szczególności </w:t>
      </w:r>
      <w:r>
        <w:t xml:space="preserve">informacje o tym, jakie dokumenty prawne powinny zostać podpisane przez strony transakcji i w jakiej formie oraz </w:t>
      </w:r>
      <w:r w:rsidRPr="00054808">
        <w:t xml:space="preserve">jakie oświadczenia lub zgody osób, </w:t>
      </w:r>
      <w:r w:rsidRPr="00054808">
        <w:t>organów lub podmiotów są potrzebne dla przeprowadzenia planowanej transakcji</w:t>
      </w:r>
      <w:r>
        <w:t>.</w:t>
      </w:r>
    </w:p>
    <w:p w14:paraId="5EF1426A" w14:textId="688DCBD9" w:rsidR="004F659D" w:rsidRDefault="004F659D" w:rsidP="00F132C8">
      <w:pPr>
        <w:pStyle w:val="BodyText"/>
      </w:pPr>
    </w:p>
    <w:p w14:paraId="22D240E4" w14:textId="7710245F" w:rsidR="004F659D" w:rsidRDefault="004F659D" w:rsidP="00F132C8">
      <w:pPr>
        <w:pStyle w:val="BodyText"/>
      </w:pPr>
    </w:p>
    <w:p w14:paraId="41503D88" w14:textId="3E556F56" w:rsidR="004F659D" w:rsidRDefault="004F659D" w:rsidP="00F132C8">
      <w:pPr>
        <w:pStyle w:val="BodyText"/>
      </w:pPr>
    </w:p>
    <w:p w14:paraId="6E9D036A" w14:textId="1898FD29" w:rsidR="004F659D" w:rsidRDefault="004F659D" w:rsidP="00F132C8">
      <w:pPr>
        <w:pStyle w:val="BodyText"/>
      </w:pPr>
    </w:p>
    <w:p w14:paraId="4034C6EA" w14:textId="43BFE19D" w:rsidR="004F659D" w:rsidRDefault="004F659D" w:rsidP="00F132C8">
      <w:pPr>
        <w:pStyle w:val="BodyText"/>
      </w:pPr>
    </w:p>
    <w:p w14:paraId="17A36977" w14:textId="77777777" w:rsidR="004F659D" w:rsidRPr="004F659D" w:rsidRDefault="004F659D" w:rsidP="004F659D">
      <w:pPr>
        <w:pStyle w:val="Header"/>
        <w:jc w:val="center"/>
        <w:rPr>
          <w:rFonts w:ascii="Times New Roman" w:hAnsi="Times New Roman"/>
          <w:sz w:val="20"/>
          <w:szCs w:val="28"/>
        </w:rPr>
      </w:pPr>
      <w:r w:rsidRPr="004F659D">
        <w:rPr>
          <w:rFonts w:ascii="Times New Roman" w:hAnsi="Times New Roman"/>
          <w:sz w:val="20"/>
          <w:szCs w:val="28"/>
        </w:rPr>
        <w:lastRenderedPageBreak/>
        <w:t xml:space="preserve">Załącznik do </w:t>
      </w:r>
      <w:proofErr w:type="spellStart"/>
      <w:r w:rsidRPr="004F659D">
        <w:rPr>
          <w:rFonts w:ascii="Times New Roman" w:hAnsi="Times New Roman"/>
          <w:i/>
          <w:iCs/>
          <w:sz w:val="20"/>
          <w:szCs w:val="28"/>
        </w:rPr>
        <w:t>case</w:t>
      </w:r>
      <w:proofErr w:type="spellEnd"/>
      <w:r w:rsidRPr="004F659D">
        <w:rPr>
          <w:rFonts w:ascii="Times New Roman" w:hAnsi="Times New Roman"/>
          <w:i/>
          <w:iCs/>
          <w:sz w:val="20"/>
          <w:szCs w:val="28"/>
        </w:rPr>
        <w:t xml:space="preserve"> </w:t>
      </w:r>
      <w:proofErr w:type="spellStart"/>
      <w:r w:rsidRPr="004F659D">
        <w:rPr>
          <w:rFonts w:ascii="Times New Roman" w:hAnsi="Times New Roman"/>
          <w:i/>
          <w:iCs/>
          <w:sz w:val="20"/>
          <w:szCs w:val="28"/>
        </w:rPr>
        <w:t>study</w:t>
      </w:r>
      <w:proofErr w:type="spellEnd"/>
      <w:r w:rsidRPr="004F659D">
        <w:rPr>
          <w:rFonts w:ascii="Times New Roman" w:hAnsi="Times New Roman"/>
          <w:sz w:val="20"/>
          <w:szCs w:val="28"/>
        </w:rPr>
        <w:t xml:space="preserve"> z dziedziny fuzji i przejęć oraz prawa cywilnego</w:t>
      </w:r>
    </w:p>
    <w:p w14:paraId="333F1F60" w14:textId="0C71A5F5" w:rsidR="004F659D" w:rsidRDefault="004F659D" w:rsidP="00F132C8">
      <w:pPr>
        <w:pStyle w:val="BodyText"/>
      </w:pPr>
    </w:p>
    <w:p w14:paraId="49BEF789" w14:textId="77777777" w:rsidR="004F659D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>
        <w:rPr>
          <w:rFonts w:ascii="Bookman Old Style" w:eastAsia="Times New Roman" w:hAnsi="Bookman Old Style"/>
          <w:b/>
          <w:bCs/>
        </w:rPr>
        <w:t xml:space="preserve">UMOWA </w:t>
      </w:r>
      <w:r w:rsidRPr="000E6EBF">
        <w:rPr>
          <w:rFonts w:ascii="Bookman Old Style" w:eastAsia="Times New Roman" w:hAnsi="Bookman Old Style"/>
          <w:b/>
          <w:bCs/>
        </w:rPr>
        <w:t>SPÓŁKI Z OGRANICZONĄ ODPOWIEDZIALNOŚCIĄ</w:t>
      </w:r>
    </w:p>
    <w:p w14:paraId="3E2B2DFE" w14:textId="77777777" w:rsidR="004F659D" w:rsidRPr="00C23BA7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</w:p>
    <w:p w14:paraId="19904058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 xml:space="preserve">§ </w:t>
      </w:r>
      <w:r>
        <w:rPr>
          <w:rFonts w:ascii="Bookman Old Style" w:eastAsia="Times New Roman" w:hAnsi="Bookman Old Style"/>
          <w:b/>
          <w:bCs/>
        </w:rPr>
        <w:t>1</w:t>
      </w:r>
      <w:r w:rsidRPr="00FE463E">
        <w:rPr>
          <w:rFonts w:ascii="Bookman Old Style" w:eastAsia="Times New Roman" w:hAnsi="Bookman Old Style"/>
          <w:b/>
          <w:bCs/>
        </w:rPr>
        <w:tab/>
        <w:t>Firma, siedziba, czas trwania Spółki</w:t>
      </w:r>
    </w:p>
    <w:p w14:paraId="4E0125FE" w14:textId="77777777" w:rsidR="004F659D" w:rsidRPr="00FE463E" w:rsidRDefault="004F659D" w:rsidP="004F659D">
      <w:pPr>
        <w:numPr>
          <w:ilvl w:val="0"/>
          <w:numId w:val="33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 xml:space="preserve">Spółka działać będzie pod firmą: </w:t>
      </w:r>
      <w:r>
        <w:rPr>
          <w:rFonts w:ascii="Bookman Old Style" w:eastAsia="Times New Roman" w:hAnsi="Bookman Old Style"/>
          <w:b/>
        </w:rPr>
        <w:t>Y</w:t>
      </w:r>
      <w:r w:rsidRPr="00FE463E">
        <w:rPr>
          <w:rFonts w:ascii="Bookman Old Style" w:eastAsia="Times New Roman" w:hAnsi="Bookman Old Style"/>
          <w:b/>
        </w:rPr>
        <w:t xml:space="preserve"> spółka z ograniczoną odpowiedzialnością</w:t>
      </w:r>
      <w:r w:rsidRPr="00B163E9">
        <w:rPr>
          <w:rFonts w:ascii="Bookman Old Style" w:eastAsia="Times New Roman" w:hAnsi="Bookman Old Style"/>
          <w:bCs/>
        </w:rPr>
        <w:t xml:space="preserve">. </w:t>
      </w:r>
    </w:p>
    <w:p w14:paraId="1D1B59B1" w14:textId="77777777" w:rsidR="004F659D" w:rsidRPr="00FE463E" w:rsidRDefault="004F659D" w:rsidP="004F659D">
      <w:pPr>
        <w:numPr>
          <w:ilvl w:val="0"/>
          <w:numId w:val="33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 xml:space="preserve">Siedzibą Spółki jest </w:t>
      </w:r>
      <w:r>
        <w:rPr>
          <w:rFonts w:ascii="Bookman Old Style" w:eastAsia="Times New Roman" w:hAnsi="Bookman Old Style"/>
        </w:rPr>
        <w:t>Warszawa</w:t>
      </w:r>
      <w:r w:rsidRPr="00FE463E">
        <w:rPr>
          <w:rFonts w:ascii="Bookman Old Style" w:eastAsia="Times New Roman" w:hAnsi="Bookman Old Style"/>
        </w:rPr>
        <w:t>.</w:t>
      </w:r>
      <w:r w:rsidRPr="00FE463E">
        <w:rPr>
          <w:rFonts w:ascii="Bookman Old Style" w:hAnsi="Bookman Old Style"/>
        </w:rPr>
        <w:t xml:space="preserve"> </w:t>
      </w:r>
    </w:p>
    <w:p w14:paraId="3D4C9BAA" w14:textId="77777777" w:rsidR="004F659D" w:rsidRPr="00FE463E" w:rsidRDefault="004F659D" w:rsidP="004F659D">
      <w:pPr>
        <w:numPr>
          <w:ilvl w:val="0"/>
          <w:numId w:val="33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Spółka została zawiązana na czas nieokreślony.</w:t>
      </w:r>
    </w:p>
    <w:p w14:paraId="3EFCA3B9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 xml:space="preserve">§ </w:t>
      </w:r>
      <w:r>
        <w:rPr>
          <w:rFonts w:ascii="Bookman Old Style" w:eastAsia="Times New Roman" w:hAnsi="Bookman Old Style"/>
          <w:b/>
          <w:bCs/>
        </w:rPr>
        <w:t>2</w:t>
      </w:r>
      <w:r w:rsidRPr="00FE463E">
        <w:rPr>
          <w:rFonts w:ascii="Bookman Old Style" w:eastAsia="Times New Roman" w:hAnsi="Bookman Old Style"/>
          <w:b/>
          <w:bCs/>
        </w:rPr>
        <w:tab/>
        <w:t>Przedmiot działalności Spółki</w:t>
      </w:r>
    </w:p>
    <w:p w14:paraId="7D21B750" w14:textId="77777777" w:rsidR="004F659D" w:rsidRPr="00FE463E" w:rsidRDefault="004F659D" w:rsidP="004F659D">
      <w:pPr>
        <w:numPr>
          <w:ilvl w:val="0"/>
          <w:numId w:val="35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Przedmiotem działalności Spółki jest wszelka nastawiona na zysk działalność gospodarcza, prowadzona na własny rachunek oraz w pośrednictwie, na terenie Rzeczypospolitej Polskiej oraz za granicą, w następującym zakresie:</w:t>
      </w:r>
      <w:r w:rsidRPr="00FE463E">
        <w:rPr>
          <w:rFonts w:ascii="Bookman Old Style" w:hAnsi="Bookman Old Style"/>
        </w:rPr>
        <w:t xml:space="preserve"> </w:t>
      </w:r>
    </w:p>
    <w:p w14:paraId="1182605E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>PKD 73.11.Z - Działalność agencji reklamowych;</w:t>
      </w:r>
    </w:p>
    <w:p w14:paraId="51B7A3A1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 xml:space="preserve">59.12.Z - Działalność </w:t>
      </w:r>
      <w:proofErr w:type="spellStart"/>
      <w:r w:rsidRPr="00C23BA7">
        <w:rPr>
          <w:rFonts w:ascii="Bookman Old Style" w:eastAsia="Times New Roman" w:hAnsi="Bookman Old Style"/>
        </w:rPr>
        <w:t>postprodukcyjna</w:t>
      </w:r>
      <w:proofErr w:type="spellEnd"/>
      <w:r w:rsidRPr="00C23BA7">
        <w:rPr>
          <w:rFonts w:ascii="Bookman Old Style" w:eastAsia="Times New Roman" w:hAnsi="Bookman Old Style"/>
        </w:rPr>
        <w:t xml:space="preserve"> związana z filmami, nagraniami wideo i programami telewizyjnymi;</w:t>
      </w:r>
    </w:p>
    <w:p w14:paraId="0D0D3B25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>59.11.Z - Działalność związana z produkcją filmów, nagrań wideo i programów telewizyjnych;</w:t>
      </w:r>
    </w:p>
    <w:p w14:paraId="4FA2C43F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>18.13.Z - Działalność usługowa związana z przygotowywaniem do druku;</w:t>
      </w:r>
    </w:p>
    <w:p w14:paraId="324F7B81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>PKD 58.19.Z - Pozostała działalność wydawnicza;</w:t>
      </w:r>
      <w:r w:rsidRPr="00C23BA7">
        <w:rPr>
          <w:rFonts w:ascii="Bookman Old Style" w:hAnsi="Bookman Old Style"/>
        </w:rPr>
        <w:t xml:space="preserve"> </w:t>
      </w:r>
    </w:p>
    <w:p w14:paraId="2E41DCCE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>PKD 70.21.Z - Stosunki międzyludzkie (public relations) i komunikacja;</w:t>
      </w:r>
      <w:r w:rsidRPr="00C23BA7">
        <w:rPr>
          <w:rFonts w:ascii="Bookman Old Style" w:hAnsi="Bookman Old Style"/>
        </w:rPr>
        <w:t xml:space="preserve"> </w:t>
      </w:r>
    </w:p>
    <w:p w14:paraId="2FC0959E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>PKD 70.22.Z - Pozostałe doradztwo w zakresie prowadzenia działalności gospodarczej i zarządzania;</w:t>
      </w:r>
      <w:r w:rsidRPr="00C23BA7">
        <w:rPr>
          <w:rFonts w:ascii="Bookman Old Style" w:hAnsi="Bookman Old Style"/>
        </w:rPr>
        <w:t xml:space="preserve"> oraz </w:t>
      </w:r>
    </w:p>
    <w:p w14:paraId="0A388C85" w14:textId="77777777" w:rsidR="004F659D" w:rsidRPr="00C23BA7" w:rsidRDefault="004F659D" w:rsidP="004F659D">
      <w:pPr>
        <w:numPr>
          <w:ilvl w:val="1"/>
          <w:numId w:val="34"/>
        </w:numPr>
        <w:tabs>
          <w:tab w:val="clear" w:pos="1440"/>
          <w:tab w:val="num" w:pos="540"/>
          <w:tab w:val="num" w:pos="993"/>
          <w:tab w:val="right" w:leader="hyphen" w:pos="8460"/>
        </w:tabs>
        <w:autoSpaceDE w:val="0"/>
        <w:autoSpaceDN w:val="0"/>
        <w:spacing w:line="340" w:lineRule="exact"/>
        <w:ind w:left="993" w:right="377" w:hanging="567"/>
        <w:jc w:val="both"/>
        <w:rPr>
          <w:rFonts w:ascii="Bookman Old Style" w:eastAsia="Times New Roman" w:hAnsi="Bookman Old Style"/>
        </w:rPr>
      </w:pPr>
      <w:r w:rsidRPr="00C23BA7">
        <w:rPr>
          <w:rFonts w:ascii="Bookman Old Style" w:eastAsia="Times New Roman" w:hAnsi="Bookman Old Style"/>
        </w:rPr>
        <w:t>PKD 73.20.Z - Badanie rynku i opinii publicznej.</w:t>
      </w:r>
      <w:r w:rsidRPr="00C23BA7">
        <w:rPr>
          <w:rFonts w:ascii="Bookman Old Style" w:hAnsi="Bookman Old Style"/>
        </w:rPr>
        <w:t xml:space="preserve"> </w:t>
      </w:r>
    </w:p>
    <w:p w14:paraId="36736DAF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 xml:space="preserve">§ 4 </w:t>
      </w:r>
      <w:r w:rsidRPr="00FE463E">
        <w:rPr>
          <w:rFonts w:ascii="Bookman Old Style" w:eastAsia="Times New Roman" w:hAnsi="Bookman Old Style"/>
          <w:b/>
          <w:bCs/>
        </w:rPr>
        <w:tab/>
        <w:t>Kapitał zakładowy</w:t>
      </w:r>
    </w:p>
    <w:p w14:paraId="0543A23A" w14:textId="77777777" w:rsidR="004F659D" w:rsidRPr="00FE463E" w:rsidRDefault="004F659D" w:rsidP="004F659D">
      <w:pPr>
        <w:numPr>
          <w:ilvl w:val="0"/>
          <w:numId w:val="36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hAnsi="Bookman Old Style"/>
        </w:rPr>
        <w:t>Kapitał zakładowy Spółki wynosi 1</w:t>
      </w:r>
      <w:r>
        <w:rPr>
          <w:rFonts w:ascii="Bookman Old Style" w:hAnsi="Bookman Old Style"/>
        </w:rPr>
        <w:t>00</w:t>
      </w:r>
      <w:r w:rsidRPr="00FE463E">
        <w:rPr>
          <w:rFonts w:ascii="Bookman Old Style" w:hAnsi="Bookman Old Style"/>
        </w:rPr>
        <w:t xml:space="preserve">.000 (sto tysięcy) złotych i dzieli się na </w:t>
      </w:r>
      <w:r>
        <w:rPr>
          <w:rFonts w:ascii="Bookman Old Style" w:hAnsi="Bookman Old Style"/>
        </w:rPr>
        <w:t>2</w:t>
      </w:r>
      <w:r w:rsidRPr="00FE463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FE463E">
        <w:rPr>
          <w:rFonts w:ascii="Bookman Old Style" w:hAnsi="Bookman Old Style"/>
        </w:rPr>
        <w:t>00 (dwa tysiące) równych i niepodzielnych udziałów o wartości nominalnej 50 (pięćdziesiąt) złotych każdy.</w:t>
      </w:r>
      <w:r w:rsidRPr="00B961A8">
        <w:rPr>
          <w:rFonts w:ascii="Bookman Old Style" w:hAnsi="Bookman Old Style"/>
        </w:rPr>
        <w:t xml:space="preserve"> </w:t>
      </w:r>
    </w:p>
    <w:p w14:paraId="0EB341C5" w14:textId="77777777" w:rsidR="004F659D" w:rsidRPr="00FE463E" w:rsidRDefault="004F659D" w:rsidP="004F659D">
      <w:pPr>
        <w:numPr>
          <w:ilvl w:val="0"/>
          <w:numId w:val="36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hAnsi="Bookman Old Style"/>
        </w:rPr>
        <w:t>Przy zawiązaniu Spółki</w:t>
      </w:r>
      <w:r>
        <w:rPr>
          <w:rFonts w:ascii="Bookman Old Style" w:hAnsi="Bookman Old Style"/>
        </w:rPr>
        <w:t>:</w:t>
      </w:r>
      <w:r w:rsidRPr="00FE463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(i) 500 </w:t>
      </w:r>
      <w:r w:rsidRPr="00FE463E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pięćset</w:t>
      </w:r>
      <w:r w:rsidRPr="00FE463E">
        <w:rPr>
          <w:rFonts w:ascii="Bookman Old Style" w:hAnsi="Bookman Old Style"/>
        </w:rPr>
        <w:t xml:space="preserve">) udziałów o wartości nominalnej 50 (pięćdziesiąt) złotych każdy, o łącznej wartości nominalnej </w:t>
      </w:r>
      <w:r>
        <w:rPr>
          <w:rFonts w:ascii="Bookman Old Style" w:hAnsi="Bookman Old Style"/>
        </w:rPr>
        <w:t>25.0</w:t>
      </w:r>
      <w:r w:rsidRPr="00FE463E">
        <w:rPr>
          <w:rFonts w:ascii="Bookman Old Style" w:hAnsi="Bookman Old Style"/>
        </w:rPr>
        <w:t>00 (</w:t>
      </w:r>
      <w:r>
        <w:rPr>
          <w:rFonts w:ascii="Bookman Old Style" w:hAnsi="Bookman Old Style"/>
        </w:rPr>
        <w:t>dwadzieścia pięć tysięcy</w:t>
      </w:r>
      <w:r w:rsidRPr="00FE463E">
        <w:rPr>
          <w:rFonts w:ascii="Bookman Old Style" w:hAnsi="Bookman Old Style"/>
        </w:rPr>
        <w:t>) złotych, zostało objętych przez</w:t>
      </w:r>
      <w:r>
        <w:rPr>
          <w:rFonts w:ascii="Bookman Old Style" w:hAnsi="Bookman Old Style"/>
        </w:rPr>
        <w:t xml:space="preserve"> Jana Kowalskiego </w:t>
      </w:r>
      <w:r w:rsidRPr="00FE463E">
        <w:rPr>
          <w:rFonts w:ascii="Bookman Old Style" w:hAnsi="Bookman Old Style"/>
        </w:rPr>
        <w:t>w całości za wkład pieniężny</w:t>
      </w:r>
      <w:r>
        <w:rPr>
          <w:rFonts w:ascii="Bookman Old Style" w:hAnsi="Bookman Old Style"/>
        </w:rPr>
        <w:t xml:space="preserve">; (ii) 500 </w:t>
      </w:r>
      <w:r w:rsidRPr="00FE463E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pięćset</w:t>
      </w:r>
      <w:r w:rsidRPr="00FE463E">
        <w:rPr>
          <w:rFonts w:ascii="Bookman Old Style" w:hAnsi="Bookman Old Style"/>
        </w:rPr>
        <w:t xml:space="preserve">) udziałów o wartości nominalnej 50 (pięćdziesiąt) złotych każdy, o łącznej wartości nominalnej </w:t>
      </w:r>
      <w:r>
        <w:rPr>
          <w:rFonts w:ascii="Bookman Old Style" w:hAnsi="Bookman Old Style"/>
        </w:rPr>
        <w:t>25.0</w:t>
      </w:r>
      <w:r w:rsidRPr="00FE463E">
        <w:rPr>
          <w:rFonts w:ascii="Bookman Old Style" w:hAnsi="Bookman Old Style"/>
        </w:rPr>
        <w:t>00 (</w:t>
      </w:r>
      <w:r>
        <w:rPr>
          <w:rFonts w:ascii="Bookman Old Style" w:hAnsi="Bookman Old Style"/>
        </w:rPr>
        <w:t>dwadzieścia pięć tysięcy</w:t>
      </w:r>
      <w:r w:rsidRPr="00FE463E">
        <w:rPr>
          <w:rFonts w:ascii="Bookman Old Style" w:hAnsi="Bookman Old Style"/>
        </w:rPr>
        <w:t>) złotych, zostało objętych przez</w:t>
      </w:r>
      <w:r>
        <w:rPr>
          <w:rFonts w:ascii="Bookman Old Style" w:hAnsi="Bookman Old Style"/>
        </w:rPr>
        <w:t xml:space="preserve"> Marię Nowak </w:t>
      </w:r>
      <w:r w:rsidRPr="00FE463E">
        <w:rPr>
          <w:rFonts w:ascii="Bookman Old Style" w:hAnsi="Bookman Old Style"/>
        </w:rPr>
        <w:t>w całości za wkład pieniężny</w:t>
      </w:r>
      <w:r>
        <w:rPr>
          <w:rFonts w:ascii="Bookman Old Style" w:hAnsi="Bookman Old Style"/>
        </w:rPr>
        <w:t xml:space="preserve"> oraz (iii) 1.000 (tysiąc</w:t>
      </w:r>
      <w:r w:rsidRPr="00FE463E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udziałów, o wartości </w:t>
      </w:r>
      <w:r w:rsidRPr="00FE463E">
        <w:rPr>
          <w:rFonts w:ascii="Bookman Old Style" w:hAnsi="Bookman Old Style"/>
        </w:rPr>
        <w:t>nominalnej 50 (pięćdziesiąt) złotych każdy,</w:t>
      </w:r>
      <w:r w:rsidRPr="00805225">
        <w:rPr>
          <w:rFonts w:ascii="Bookman Old Style" w:hAnsi="Bookman Old Style"/>
        </w:rPr>
        <w:t xml:space="preserve"> </w:t>
      </w:r>
      <w:r w:rsidRPr="00FE463E">
        <w:rPr>
          <w:rFonts w:ascii="Bookman Old Style" w:hAnsi="Bookman Old Style"/>
        </w:rPr>
        <w:t xml:space="preserve">o łącznej wartości nominalnej </w:t>
      </w:r>
      <w:r>
        <w:rPr>
          <w:rFonts w:ascii="Bookman Old Style" w:hAnsi="Bookman Old Style"/>
        </w:rPr>
        <w:t>50.0</w:t>
      </w:r>
      <w:r w:rsidRPr="00FE463E">
        <w:rPr>
          <w:rFonts w:ascii="Bookman Old Style" w:hAnsi="Bookman Old Style"/>
        </w:rPr>
        <w:t>00 (</w:t>
      </w:r>
      <w:r>
        <w:rPr>
          <w:rFonts w:ascii="Bookman Old Style" w:hAnsi="Bookman Old Style"/>
        </w:rPr>
        <w:t>pięćdziesiąt tysięcy</w:t>
      </w:r>
      <w:r w:rsidRPr="00FE463E">
        <w:rPr>
          <w:rFonts w:ascii="Bookman Old Style" w:hAnsi="Bookman Old Style"/>
        </w:rPr>
        <w:t>) złotych zostało objętych przez</w:t>
      </w:r>
      <w:r>
        <w:rPr>
          <w:rFonts w:ascii="Bookman Old Style" w:hAnsi="Bookman Old Style"/>
        </w:rPr>
        <w:t xml:space="preserve"> Tomasza Woźniaka </w:t>
      </w:r>
      <w:r w:rsidRPr="00FE463E">
        <w:rPr>
          <w:rFonts w:ascii="Bookman Old Style" w:hAnsi="Bookman Old Style"/>
        </w:rPr>
        <w:t>w całości za wkład pieniężny.</w:t>
      </w:r>
    </w:p>
    <w:p w14:paraId="0DEEECF9" w14:textId="77777777" w:rsidR="004F659D" w:rsidRPr="00FE463E" w:rsidRDefault="004F659D" w:rsidP="004F659D">
      <w:pPr>
        <w:numPr>
          <w:ilvl w:val="0"/>
          <w:numId w:val="36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 xml:space="preserve">Wspólnicy mogą mieć więcej niż jeden udział. </w:t>
      </w:r>
    </w:p>
    <w:p w14:paraId="2205CE19" w14:textId="77777777" w:rsidR="004F659D" w:rsidRPr="00FE463E" w:rsidRDefault="004F659D" w:rsidP="004F659D">
      <w:pPr>
        <w:numPr>
          <w:ilvl w:val="0"/>
          <w:numId w:val="36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Każdy udział daje prawo do jednego głosu na Zgromadzeniu Wspólników</w:t>
      </w:r>
      <w:r>
        <w:rPr>
          <w:rFonts w:ascii="Bookman Old Style" w:eastAsia="Times New Roman" w:hAnsi="Bookman Old Style"/>
        </w:rPr>
        <w:t>.</w:t>
      </w:r>
    </w:p>
    <w:p w14:paraId="53C04D0D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>§ 5</w:t>
      </w:r>
      <w:r w:rsidRPr="00FE463E">
        <w:rPr>
          <w:rFonts w:ascii="Bookman Old Style" w:eastAsia="Times New Roman" w:hAnsi="Bookman Old Style"/>
          <w:b/>
          <w:bCs/>
        </w:rPr>
        <w:tab/>
        <w:t>Zbywanie i zastawianie udziałów</w:t>
      </w:r>
    </w:p>
    <w:p w14:paraId="1358DFDD" w14:textId="77777777" w:rsidR="004F659D" w:rsidRDefault="004F659D" w:rsidP="004F659D">
      <w:pPr>
        <w:numPr>
          <w:ilvl w:val="0"/>
          <w:numId w:val="37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Udziały mogą być zbywane i zastawiane.</w:t>
      </w:r>
    </w:p>
    <w:p w14:paraId="5390E997" w14:textId="77777777" w:rsidR="004F659D" w:rsidRPr="00FE463E" w:rsidRDefault="004F659D" w:rsidP="004F659D">
      <w:pPr>
        <w:numPr>
          <w:ilvl w:val="0"/>
          <w:numId w:val="37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Zbycie udziału w Spółce uzależnione jest od zgody Spółki. </w:t>
      </w:r>
    </w:p>
    <w:p w14:paraId="795E2A8E" w14:textId="77777777" w:rsidR="004F659D" w:rsidRPr="00DD1368" w:rsidRDefault="004F659D" w:rsidP="004F659D">
      <w:pPr>
        <w:numPr>
          <w:ilvl w:val="0"/>
          <w:numId w:val="37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proofErr w:type="gramStart"/>
      <w:r w:rsidRPr="00FE463E">
        <w:rPr>
          <w:rFonts w:ascii="Bookman Old Style" w:eastAsia="Times New Roman" w:hAnsi="Bookman Old Style"/>
          <w:iCs/>
        </w:rPr>
        <w:lastRenderedPageBreak/>
        <w:t>Zastawnik</w:t>
      </w:r>
      <w:r>
        <w:rPr>
          <w:rFonts w:ascii="Bookman Old Style" w:eastAsia="Times New Roman" w:hAnsi="Bookman Old Style"/>
          <w:iCs/>
        </w:rPr>
        <w:t>,</w:t>
      </w:r>
      <w:proofErr w:type="gramEnd"/>
      <w:r w:rsidRPr="00FE463E">
        <w:rPr>
          <w:rFonts w:ascii="Bookman Old Style" w:eastAsia="Times New Roman" w:hAnsi="Bookman Old Style"/>
          <w:iCs/>
        </w:rPr>
        <w:t xml:space="preserve"> bądź użytkownik udziału</w:t>
      </w:r>
      <w:r>
        <w:rPr>
          <w:rFonts w:ascii="Bookman Old Style" w:eastAsia="Times New Roman" w:hAnsi="Bookman Old Style"/>
          <w:iCs/>
        </w:rPr>
        <w:t>,</w:t>
      </w:r>
      <w:r w:rsidRPr="00FE463E">
        <w:rPr>
          <w:rFonts w:ascii="Bookman Old Style" w:eastAsia="Times New Roman" w:hAnsi="Bookman Old Style"/>
          <w:iCs/>
        </w:rPr>
        <w:t xml:space="preserve"> może wykonywać prawo głosu z udziałów na warunkach określonych w stosownej umowie zastawu na udziałach lub umowie o ustanowienie użytkowania udziałów.</w:t>
      </w:r>
      <w:r w:rsidRPr="00B961A8">
        <w:rPr>
          <w:rFonts w:ascii="Bookman Old Style" w:hAnsi="Bookman Old Style"/>
        </w:rPr>
        <w:t xml:space="preserve"> </w:t>
      </w:r>
    </w:p>
    <w:p w14:paraId="2C938E96" w14:textId="77777777" w:rsidR="004F659D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>§ 7</w:t>
      </w:r>
      <w:r w:rsidRPr="00FE463E">
        <w:rPr>
          <w:rFonts w:ascii="Bookman Old Style" w:eastAsia="Times New Roman" w:hAnsi="Bookman Old Style"/>
          <w:b/>
          <w:bCs/>
        </w:rPr>
        <w:tab/>
      </w:r>
      <w:r>
        <w:rPr>
          <w:rFonts w:ascii="Bookman Old Style" w:eastAsia="Times New Roman" w:hAnsi="Bookman Old Style"/>
          <w:b/>
          <w:bCs/>
        </w:rPr>
        <w:t>Prawo pierwszeństwa nabycia</w:t>
      </w:r>
    </w:p>
    <w:p w14:paraId="33D1D3DB" w14:textId="77777777" w:rsidR="004F659D" w:rsidRDefault="004F659D" w:rsidP="004F659D">
      <w:pPr>
        <w:pStyle w:val="ListParagraph"/>
        <w:numPr>
          <w:ilvl w:val="0"/>
          <w:numId w:val="42"/>
        </w:numPr>
        <w:tabs>
          <w:tab w:val="left" w:leader="hyphen" w:pos="8460"/>
        </w:tabs>
        <w:autoSpaceDE w:val="0"/>
        <w:autoSpaceDN w:val="0"/>
        <w:spacing w:after="0" w:line="340" w:lineRule="exact"/>
        <w:ind w:left="284" w:right="377"/>
        <w:jc w:val="both"/>
        <w:rPr>
          <w:rFonts w:ascii="Bookman Old Style" w:eastAsia="Times New Roman" w:hAnsi="Bookman Old Style"/>
          <w:sz w:val="20"/>
          <w:szCs w:val="20"/>
        </w:rPr>
      </w:pPr>
      <w:r w:rsidRPr="007F7F76">
        <w:rPr>
          <w:rFonts w:ascii="Bookman Old Style" w:eastAsia="Times New Roman" w:hAnsi="Bookman Old Style"/>
          <w:sz w:val="20"/>
          <w:szCs w:val="20"/>
        </w:rPr>
        <w:t>Jeżeli wspólnik Spółki zamierza zbyć wszystkie lub część swoich udziałów w Spółce</w:t>
      </w:r>
      <w:r>
        <w:rPr>
          <w:rFonts w:ascii="Bookman Old Style" w:eastAsia="Times New Roman" w:hAnsi="Bookman Old Style"/>
          <w:sz w:val="20"/>
          <w:szCs w:val="20"/>
        </w:rPr>
        <w:t>,</w:t>
      </w:r>
      <w:r w:rsidRPr="007F7F76">
        <w:rPr>
          <w:rFonts w:ascii="Bookman Old Style" w:eastAsia="Times New Roman" w:hAnsi="Bookman Old Style"/>
          <w:sz w:val="20"/>
          <w:szCs w:val="20"/>
        </w:rPr>
        <w:t xml:space="preserve"> pozostałym wspólnikom Spółki przysługuje prawo </w:t>
      </w:r>
      <w:r>
        <w:rPr>
          <w:rFonts w:ascii="Bookman Old Style" w:eastAsia="Times New Roman" w:hAnsi="Bookman Old Style"/>
          <w:sz w:val="20"/>
          <w:szCs w:val="20"/>
        </w:rPr>
        <w:t xml:space="preserve">pierwszeństwa nabycia </w:t>
      </w:r>
      <w:r w:rsidRPr="007F7F76">
        <w:rPr>
          <w:rFonts w:ascii="Bookman Old Style" w:eastAsia="Times New Roman" w:hAnsi="Bookman Old Style"/>
          <w:sz w:val="20"/>
          <w:szCs w:val="20"/>
        </w:rPr>
        <w:t>wszystkich udziałów w Spółce przeznaczonych do zbycia. W przypadku</w:t>
      </w:r>
      <w:r>
        <w:rPr>
          <w:rFonts w:ascii="Bookman Old Style" w:eastAsia="Times New Roman" w:hAnsi="Bookman Old Style"/>
          <w:sz w:val="20"/>
          <w:szCs w:val="20"/>
        </w:rPr>
        <w:t>,</w:t>
      </w:r>
      <w:r w:rsidRPr="007F7F76">
        <w:rPr>
          <w:rFonts w:ascii="Bookman Old Style" w:eastAsia="Times New Roman" w:hAnsi="Bookman Old Style"/>
          <w:sz w:val="20"/>
          <w:szCs w:val="20"/>
        </w:rPr>
        <w:t xml:space="preserve"> gdy z prawa </w:t>
      </w:r>
      <w:r>
        <w:rPr>
          <w:rFonts w:ascii="Bookman Old Style" w:eastAsia="Times New Roman" w:hAnsi="Bookman Old Style"/>
          <w:sz w:val="20"/>
          <w:szCs w:val="20"/>
        </w:rPr>
        <w:t xml:space="preserve">pierwszeństwa nabycia </w:t>
      </w:r>
      <w:r w:rsidRPr="007F7F76">
        <w:rPr>
          <w:rFonts w:ascii="Bookman Old Style" w:eastAsia="Times New Roman" w:hAnsi="Bookman Old Style"/>
          <w:sz w:val="20"/>
          <w:szCs w:val="20"/>
        </w:rPr>
        <w:t>skorzysta więcej niż jeden wspólnik Spółki, mają oni prawo do nabycia wszystkich udziałów w Spółce przeznaczonych do zbycia proporcjonalnie do liczby dotychczas posiadanych przez nich udziałów w Spółce</w:t>
      </w:r>
      <w:r>
        <w:rPr>
          <w:rFonts w:ascii="Bookman Old Style" w:eastAsia="Times New Roman" w:hAnsi="Bookman Old Style"/>
          <w:sz w:val="20"/>
          <w:szCs w:val="20"/>
        </w:rPr>
        <w:t>.</w:t>
      </w:r>
    </w:p>
    <w:p w14:paraId="13B9375A" w14:textId="77777777" w:rsidR="004F659D" w:rsidRDefault="004F659D" w:rsidP="004F659D">
      <w:pPr>
        <w:pStyle w:val="ListParagraph"/>
        <w:numPr>
          <w:ilvl w:val="0"/>
          <w:numId w:val="42"/>
        </w:numPr>
        <w:tabs>
          <w:tab w:val="left" w:leader="hyphen" w:pos="8460"/>
        </w:tabs>
        <w:autoSpaceDE w:val="0"/>
        <w:autoSpaceDN w:val="0"/>
        <w:spacing w:after="0" w:line="340" w:lineRule="exact"/>
        <w:ind w:left="284" w:right="377"/>
        <w:jc w:val="both"/>
        <w:rPr>
          <w:rFonts w:ascii="Bookman Old Style" w:eastAsia="Times New Roman" w:hAnsi="Bookman Old Style"/>
          <w:sz w:val="20"/>
          <w:szCs w:val="20"/>
        </w:rPr>
      </w:pPr>
      <w:r w:rsidRPr="0033674B">
        <w:rPr>
          <w:rFonts w:ascii="Bookman Old Style" w:eastAsia="Times New Roman" w:hAnsi="Bookman Old Style"/>
          <w:sz w:val="20"/>
          <w:szCs w:val="20"/>
        </w:rPr>
        <w:t>W przypadku podjęcia zamiaru zbycia udziałów w Spółce</w:t>
      </w:r>
      <w:r>
        <w:rPr>
          <w:rFonts w:ascii="Bookman Old Style" w:eastAsia="Times New Roman" w:hAnsi="Bookman Old Style"/>
          <w:sz w:val="20"/>
          <w:szCs w:val="20"/>
        </w:rPr>
        <w:t>,</w:t>
      </w:r>
      <w:r w:rsidRPr="0033674B">
        <w:rPr>
          <w:rFonts w:ascii="Bookman Old Style" w:eastAsia="Times New Roman" w:hAnsi="Bookman Old Style"/>
          <w:sz w:val="20"/>
          <w:szCs w:val="20"/>
        </w:rPr>
        <w:t xml:space="preserve"> wspólnik Spółki zamierzający dokonać zbycia udziałów w Spółce powinien zawiadomić pozostałych wspólników Spółki o takim zamiarze. Zawiadomienie powinno określać warunki, na których ma nastąpić zbycie, termin oraz osobę, która ma nabyć udziały w Spółce. Zawiadomienie powinno zawierać także wezwanie do złożenia przez wspólnika Spółki, w terminie 21 (dwadzieścia jeden) dni od dnia otrzymania tego zawiadomienia, oświadczenia, czy zamierza on skorzystać z prawa </w:t>
      </w:r>
      <w:r>
        <w:rPr>
          <w:rFonts w:ascii="Bookman Old Style" w:eastAsia="Times New Roman" w:hAnsi="Bookman Old Style"/>
          <w:sz w:val="20"/>
          <w:szCs w:val="20"/>
        </w:rPr>
        <w:t xml:space="preserve">pierwszeństwa </w:t>
      </w:r>
      <w:r w:rsidRPr="0033674B">
        <w:rPr>
          <w:rFonts w:ascii="Bookman Old Style" w:eastAsia="Times New Roman" w:hAnsi="Bookman Old Style"/>
          <w:sz w:val="20"/>
          <w:szCs w:val="20"/>
        </w:rPr>
        <w:t xml:space="preserve">nabycia udziałów w Spółce przeznaczonych do zbycia. Niezajęcie stanowiska we wskazanym terminie jest równoznaczne z nieskorzystaniem przez danego wspólnika Spółki z prawa </w:t>
      </w:r>
      <w:r>
        <w:rPr>
          <w:rFonts w:ascii="Bookman Old Style" w:eastAsia="Times New Roman" w:hAnsi="Bookman Old Style"/>
          <w:sz w:val="20"/>
          <w:szCs w:val="20"/>
        </w:rPr>
        <w:t xml:space="preserve">pierwszeństwa nabycia </w:t>
      </w:r>
      <w:r w:rsidRPr="0033674B">
        <w:rPr>
          <w:rFonts w:ascii="Bookman Old Style" w:eastAsia="Times New Roman" w:hAnsi="Bookman Old Style"/>
          <w:sz w:val="20"/>
          <w:szCs w:val="20"/>
        </w:rPr>
        <w:t>udziałów w Spółce</w:t>
      </w:r>
      <w:r>
        <w:rPr>
          <w:rFonts w:ascii="Bookman Old Style" w:eastAsia="Times New Roman" w:hAnsi="Bookman Old Style"/>
          <w:sz w:val="20"/>
          <w:szCs w:val="20"/>
        </w:rPr>
        <w:t>.</w:t>
      </w:r>
    </w:p>
    <w:p w14:paraId="438D336A" w14:textId="77777777" w:rsidR="004F659D" w:rsidRPr="0033674B" w:rsidRDefault="004F659D" w:rsidP="004F659D">
      <w:pPr>
        <w:pStyle w:val="ListParagraph"/>
        <w:numPr>
          <w:ilvl w:val="0"/>
          <w:numId w:val="42"/>
        </w:numPr>
        <w:tabs>
          <w:tab w:val="left" w:leader="hyphen" w:pos="8460"/>
        </w:tabs>
        <w:autoSpaceDE w:val="0"/>
        <w:autoSpaceDN w:val="0"/>
        <w:spacing w:after="0" w:line="340" w:lineRule="exact"/>
        <w:ind w:left="284" w:right="377"/>
        <w:jc w:val="both"/>
        <w:rPr>
          <w:rFonts w:ascii="Bookman Old Style" w:eastAsia="Times New Roman" w:hAnsi="Bookman Old Style"/>
          <w:sz w:val="20"/>
          <w:szCs w:val="20"/>
        </w:rPr>
      </w:pPr>
      <w:r w:rsidRPr="0033674B">
        <w:rPr>
          <w:rFonts w:ascii="Bookman Old Style" w:eastAsia="Times New Roman" w:hAnsi="Bookman Old Style"/>
          <w:sz w:val="20"/>
          <w:szCs w:val="20"/>
        </w:rPr>
        <w:t xml:space="preserve">Umowa sprzedaży udziałów powinna zostać zawarta w terminie 2 (dwóch) miesięcy od dnia otrzymania przez zbywcę </w:t>
      </w:r>
      <w:r>
        <w:rPr>
          <w:rFonts w:ascii="Bookman Old Style" w:eastAsia="Times New Roman" w:hAnsi="Bookman Old Style"/>
          <w:sz w:val="20"/>
          <w:szCs w:val="20"/>
        </w:rPr>
        <w:t>u</w:t>
      </w:r>
      <w:r w:rsidRPr="0033674B">
        <w:rPr>
          <w:rFonts w:ascii="Bookman Old Style" w:eastAsia="Times New Roman" w:hAnsi="Bookman Old Style"/>
          <w:sz w:val="20"/>
          <w:szCs w:val="20"/>
        </w:rPr>
        <w:t xml:space="preserve">działów w Spółce oświadczenia o zamiarze skorzystania z prawa </w:t>
      </w:r>
      <w:r>
        <w:rPr>
          <w:rFonts w:ascii="Bookman Old Style" w:eastAsia="Times New Roman" w:hAnsi="Bookman Old Style"/>
          <w:sz w:val="20"/>
          <w:szCs w:val="20"/>
        </w:rPr>
        <w:t>pierwszeństwa nabycia</w:t>
      </w:r>
      <w:r w:rsidRPr="0033674B">
        <w:rPr>
          <w:rFonts w:ascii="Bookman Old Style" w:eastAsia="Times New Roman" w:hAnsi="Bookman Old Style"/>
          <w:sz w:val="20"/>
          <w:szCs w:val="20"/>
        </w:rPr>
        <w:t xml:space="preserve">, o którym mowa w ust. 2 powyżej.  </w:t>
      </w:r>
    </w:p>
    <w:p w14:paraId="1AFA3A6F" w14:textId="77777777" w:rsidR="004F659D" w:rsidRPr="007F7F76" w:rsidRDefault="004F659D" w:rsidP="004F659D">
      <w:pPr>
        <w:pStyle w:val="ListParagraph"/>
        <w:numPr>
          <w:ilvl w:val="0"/>
          <w:numId w:val="42"/>
        </w:numPr>
        <w:tabs>
          <w:tab w:val="left" w:leader="hyphen" w:pos="8460"/>
        </w:tabs>
        <w:autoSpaceDE w:val="0"/>
        <w:autoSpaceDN w:val="0"/>
        <w:spacing w:after="0" w:line="340" w:lineRule="exact"/>
        <w:ind w:left="284" w:right="377"/>
        <w:jc w:val="both"/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Wspólnik może zrzec się prawa pierwszeństwa nabycia udziałów w Spółce, w stosunku do planowanego zbycia udziałów przez innego Wspólnika, poprzez złożenie pisemnego oświadczenia Spółce i zbywającemu Wspólnikowi w tym zakresie.</w:t>
      </w:r>
    </w:p>
    <w:p w14:paraId="0CA06E66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>§ 8</w:t>
      </w:r>
      <w:r w:rsidRPr="00FE463E">
        <w:rPr>
          <w:rFonts w:ascii="Bookman Old Style" w:eastAsia="Times New Roman" w:hAnsi="Bookman Old Style"/>
          <w:b/>
          <w:bCs/>
        </w:rPr>
        <w:tab/>
        <w:t>Organy Spółki</w:t>
      </w:r>
    </w:p>
    <w:p w14:paraId="01B7E9C5" w14:textId="77777777" w:rsidR="004F659D" w:rsidRPr="00FE463E" w:rsidRDefault="004F659D" w:rsidP="004F659D">
      <w:pPr>
        <w:tabs>
          <w:tab w:val="left" w:leader="hyphen" w:pos="8460"/>
        </w:tabs>
        <w:autoSpaceDE w:val="0"/>
        <w:autoSpaceDN w:val="0"/>
        <w:spacing w:line="340" w:lineRule="exact"/>
        <w:ind w:right="377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Organami Spółki są Zgromadzenie Wspólników oraz Zarząd.</w:t>
      </w:r>
      <w:r w:rsidRPr="00B961A8">
        <w:rPr>
          <w:rFonts w:ascii="Bookman Old Style" w:hAnsi="Bookman Old Style"/>
        </w:rPr>
        <w:t xml:space="preserve"> </w:t>
      </w:r>
    </w:p>
    <w:p w14:paraId="078FCC37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>§ 9</w:t>
      </w:r>
      <w:r w:rsidRPr="00FE463E">
        <w:rPr>
          <w:rFonts w:ascii="Bookman Old Style" w:eastAsia="Times New Roman" w:hAnsi="Bookman Old Style"/>
          <w:b/>
          <w:bCs/>
        </w:rPr>
        <w:tab/>
        <w:t>Zgromadzenie Wspólników</w:t>
      </w:r>
    </w:p>
    <w:p w14:paraId="3299FC73" w14:textId="77777777" w:rsidR="004F659D" w:rsidRPr="00FE463E" w:rsidRDefault="004F659D" w:rsidP="004F659D">
      <w:pPr>
        <w:numPr>
          <w:ilvl w:val="0"/>
          <w:numId w:val="38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Zgromadzenie Wspólników jest zdolne do podejmowania wiążących uchwał pod warunkiem, że wszyscy wspólnicy zostali prawidłowo zawiadomieni o Zgromadzeniu oraz</w:t>
      </w:r>
      <w:r>
        <w:rPr>
          <w:rFonts w:ascii="Bookman Old Style" w:eastAsia="Times New Roman" w:hAnsi="Bookman Old Style"/>
        </w:rPr>
        <w:t>,</w:t>
      </w:r>
      <w:r w:rsidRPr="00FE463E">
        <w:rPr>
          <w:rFonts w:ascii="Bookman Old Style" w:eastAsia="Times New Roman" w:hAnsi="Bookman Old Style"/>
        </w:rPr>
        <w:t xml:space="preserve"> gdy na Zgromadzeniu reprezentowane jest co najmniej 50% (pięćdziesiąt procent) kapitału zakładowego Spółki.</w:t>
      </w:r>
      <w:r w:rsidRPr="00B961A8">
        <w:rPr>
          <w:rFonts w:ascii="Bookman Old Style" w:hAnsi="Bookman Old Style"/>
        </w:rPr>
        <w:t xml:space="preserve"> </w:t>
      </w:r>
    </w:p>
    <w:p w14:paraId="5876A786" w14:textId="77777777" w:rsidR="004F659D" w:rsidRPr="00FE463E" w:rsidRDefault="004F659D" w:rsidP="004F659D">
      <w:pPr>
        <w:numPr>
          <w:ilvl w:val="0"/>
          <w:numId w:val="38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 xml:space="preserve">Uchwały zapadają bezwzględną większością głosów, chyba że Kodeks </w:t>
      </w:r>
      <w:r>
        <w:rPr>
          <w:rFonts w:ascii="Bookman Old Style" w:eastAsia="Times New Roman" w:hAnsi="Bookman Old Style"/>
        </w:rPr>
        <w:t>S</w:t>
      </w:r>
      <w:r w:rsidRPr="00FE463E">
        <w:rPr>
          <w:rFonts w:ascii="Bookman Old Style" w:eastAsia="Times New Roman" w:hAnsi="Bookman Old Style"/>
        </w:rPr>
        <w:t xml:space="preserve">półek </w:t>
      </w:r>
      <w:r>
        <w:rPr>
          <w:rFonts w:ascii="Bookman Old Style" w:eastAsia="Times New Roman" w:hAnsi="Bookman Old Style"/>
        </w:rPr>
        <w:t>H</w:t>
      </w:r>
      <w:r w:rsidRPr="00FE463E">
        <w:rPr>
          <w:rFonts w:ascii="Bookman Old Style" w:eastAsia="Times New Roman" w:hAnsi="Bookman Old Style"/>
        </w:rPr>
        <w:t>andlowych stanowi inaczej.</w:t>
      </w:r>
      <w:r w:rsidRPr="00B961A8">
        <w:rPr>
          <w:rFonts w:ascii="Bookman Old Style" w:hAnsi="Bookman Old Style"/>
        </w:rPr>
        <w:t xml:space="preserve"> </w:t>
      </w:r>
    </w:p>
    <w:p w14:paraId="5B05B5E1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 xml:space="preserve">§ 10 </w:t>
      </w:r>
      <w:r w:rsidRPr="00FE463E">
        <w:rPr>
          <w:rFonts w:ascii="Bookman Old Style" w:eastAsia="Times New Roman" w:hAnsi="Bookman Old Style"/>
          <w:b/>
          <w:bCs/>
        </w:rPr>
        <w:tab/>
        <w:t>Zarząd</w:t>
      </w:r>
    </w:p>
    <w:p w14:paraId="051F5401" w14:textId="77777777" w:rsidR="004F659D" w:rsidRPr="00FE463E" w:rsidRDefault="004F659D" w:rsidP="004F659D">
      <w:pPr>
        <w:numPr>
          <w:ilvl w:val="0"/>
          <w:numId w:val="39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Członkowie Zarządu są powoływani uchwałą wspólników na czas nieokreślony.</w:t>
      </w:r>
    </w:p>
    <w:p w14:paraId="1DE666FC" w14:textId="77777777" w:rsidR="004F659D" w:rsidRPr="00FE463E" w:rsidRDefault="004F659D" w:rsidP="004F659D">
      <w:pPr>
        <w:numPr>
          <w:ilvl w:val="0"/>
          <w:numId w:val="39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Zarząd składa się z jednej lub większej liczby osób.</w:t>
      </w:r>
    </w:p>
    <w:p w14:paraId="2B098300" w14:textId="77777777" w:rsidR="004F659D" w:rsidRPr="00FE463E" w:rsidRDefault="004F659D" w:rsidP="004F659D">
      <w:pPr>
        <w:numPr>
          <w:ilvl w:val="0"/>
          <w:numId w:val="39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Uchwałą wspólników można wskazać członka Zarządu, któremu powierza się funkcję Prezesa Zarządu. W przypadku równości głosów przy podejmowaniu uchwał Zarządu, decyduje głos Prezesa.</w:t>
      </w:r>
      <w:r w:rsidRPr="00B961A8">
        <w:rPr>
          <w:rFonts w:ascii="Bookman Old Style" w:hAnsi="Bookman Old Style"/>
        </w:rPr>
        <w:t xml:space="preserve"> </w:t>
      </w:r>
    </w:p>
    <w:p w14:paraId="26F36C58" w14:textId="77777777" w:rsidR="004F659D" w:rsidRPr="00FE463E" w:rsidRDefault="004F659D" w:rsidP="004F659D">
      <w:pPr>
        <w:numPr>
          <w:ilvl w:val="0"/>
          <w:numId w:val="39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lastRenderedPageBreak/>
        <w:t>Każdy członek Zarządu ma prawo reprezentowania Spółki samodzielnie.</w:t>
      </w:r>
      <w:r w:rsidRPr="00B961A8">
        <w:rPr>
          <w:rFonts w:ascii="Bookman Old Style" w:hAnsi="Bookman Old Style"/>
        </w:rPr>
        <w:t xml:space="preserve"> </w:t>
      </w:r>
    </w:p>
    <w:p w14:paraId="63904189" w14:textId="77777777" w:rsidR="004F659D" w:rsidRPr="00FE463E" w:rsidRDefault="004F659D" w:rsidP="004F659D">
      <w:pPr>
        <w:keepNext/>
        <w:autoSpaceDE w:val="0"/>
        <w:autoSpaceDN w:val="0"/>
        <w:spacing w:line="340" w:lineRule="exact"/>
        <w:ind w:right="374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>§ 11</w:t>
      </w:r>
      <w:r w:rsidRPr="00FE463E">
        <w:rPr>
          <w:rFonts w:ascii="Bookman Old Style" w:eastAsia="Times New Roman" w:hAnsi="Bookman Old Style"/>
          <w:b/>
          <w:bCs/>
        </w:rPr>
        <w:tab/>
        <w:t>Podział zysku</w:t>
      </w:r>
    </w:p>
    <w:p w14:paraId="302F0F3E" w14:textId="77777777" w:rsidR="004F659D" w:rsidRPr="00FE463E" w:rsidRDefault="004F659D" w:rsidP="004F659D">
      <w:pPr>
        <w:numPr>
          <w:ilvl w:val="0"/>
          <w:numId w:val="40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Zarząd Spółki jest upoważniony do wypłaty wspólnikom zaliczki na poczet przewidywanej dywidendy za rok obrotowy,</w:t>
      </w:r>
      <w:r>
        <w:rPr>
          <w:rFonts w:ascii="Bookman Old Style" w:eastAsia="Times New Roman" w:hAnsi="Bookman Old Style"/>
        </w:rPr>
        <w:t xml:space="preserve"> na zasadach określonych w Kodeksie Spółek Handlowych</w:t>
      </w:r>
      <w:r w:rsidRPr="00FE463E">
        <w:rPr>
          <w:rFonts w:ascii="Bookman Old Style" w:eastAsia="Times New Roman" w:hAnsi="Bookman Old Style"/>
        </w:rPr>
        <w:t>.</w:t>
      </w:r>
      <w:r w:rsidRPr="00B961A8">
        <w:rPr>
          <w:rFonts w:ascii="Bookman Old Style" w:hAnsi="Bookman Old Style"/>
        </w:rPr>
        <w:t xml:space="preserve"> </w:t>
      </w:r>
    </w:p>
    <w:p w14:paraId="18689BA3" w14:textId="77777777" w:rsidR="004F659D" w:rsidRPr="00FE463E" w:rsidRDefault="004F659D" w:rsidP="004F659D">
      <w:pPr>
        <w:autoSpaceDE w:val="0"/>
        <w:autoSpaceDN w:val="0"/>
        <w:spacing w:line="340" w:lineRule="exact"/>
        <w:ind w:right="377"/>
        <w:jc w:val="center"/>
        <w:rPr>
          <w:rFonts w:ascii="Bookman Old Style" w:eastAsia="Times New Roman" w:hAnsi="Bookman Old Style"/>
          <w:b/>
          <w:bCs/>
        </w:rPr>
      </w:pPr>
      <w:r w:rsidRPr="00FE463E">
        <w:rPr>
          <w:rFonts w:ascii="Bookman Old Style" w:eastAsia="Times New Roman" w:hAnsi="Bookman Old Style"/>
          <w:b/>
          <w:bCs/>
        </w:rPr>
        <w:t>§ 12 Rok obrotowy</w:t>
      </w:r>
    </w:p>
    <w:p w14:paraId="00277517" w14:textId="77777777" w:rsidR="004F659D" w:rsidRPr="00FE463E" w:rsidRDefault="004F659D" w:rsidP="004F659D">
      <w:pPr>
        <w:numPr>
          <w:ilvl w:val="0"/>
          <w:numId w:val="41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Rok obrotowy Spółki pokrywa się z rokiem kalendarzowym.</w:t>
      </w:r>
      <w:r w:rsidRPr="00B961A8">
        <w:rPr>
          <w:rFonts w:ascii="Bookman Old Style" w:hAnsi="Bookman Old Style"/>
        </w:rPr>
        <w:t xml:space="preserve"> </w:t>
      </w:r>
    </w:p>
    <w:p w14:paraId="04C3A1AA" w14:textId="77777777" w:rsidR="004F659D" w:rsidRPr="00FE463E" w:rsidRDefault="004F659D" w:rsidP="004F659D">
      <w:pPr>
        <w:numPr>
          <w:ilvl w:val="0"/>
          <w:numId w:val="41"/>
        </w:numPr>
        <w:tabs>
          <w:tab w:val="clear" w:pos="720"/>
          <w:tab w:val="num" w:pos="426"/>
          <w:tab w:val="left" w:leader="hyphen" w:pos="8460"/>
        </w:tabs>
        <w:autoSpaceDE w:val="0"/>
        <w:autoSpaceDN w:val="0"/>
        <w:spacing w:line="340" w:lineRule="exact"/>
        <w:ind w:left="426" w:right="377" w:hanging="426"/>
        <w:jc w:val="both"/>
        <w:rPr>
          <w:rFonts w:ascii="Bookman Old Style" w:eastAsia="Times New Roman" w:hAnsi="Bookman Old Style"/>
        </w:rPr>
      </w:pPr>
      <w:r w:rsidRPr="00FE463E">
        <w:rPr>
          <w:rFonts w:ascii="Bookman Old Style" w:eastAsia="Times New Roman" w:hAnsi="Bookman Old Style"/>
        </w:rPr>
        <w:t>Pierwszy rok obrotowy Spółki kończy się 31 (trzydziestego pierwszego) grudnia 2017 (dwa tysiące siedemnastego) roku.</w:t>
      </w:r>
      <w:r w:rsidRPr="00B961A8">
        <w:rPr>
          <w:rFonts w:ascii="Bookman Old Style" w:hAnsi="Bookman Old Style"/>
        </w:rPr>
        <w:t xml:space="preserve"> </w:t>
      </w:r>
    </w:p>
    <w:p w14:paraId="7EF85781" w14:textId="77777777" w:rsidR="004F659D" w:rsidRPr="007B6DFD" w:rsidRDefault="004F659D" w:rsidP="00F132C8">
      <w:pPr>
        <w:pStyle w:val="BodyText"/>
      </w:pPr>
    </w:p>
    <w:sectPr w:rsidR="004F659D" w:rsidRPr="007B6DFD" w:rsidSect="004D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2763" w14:textId="77777777" w:rsidR="001973ED" w:rsidRDefault="001973ED">
      <w:r>
        <w:separator/>
      </w:r>
    </w:p>
  </w:endnote>
  <w:endnote w:type="continuationSeparator" w:id="0">
    <w:p w14:paraId="0B61C13C" w14:textId="77777777" w:rsidR="001973ED" w:rsidRDefault="001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0A79" w14:textId="77777777" w:rsidR="00C302D1" w:rsidRDefault="001973ED" w:rsidP="00C302D1">
    <w:pPr>
      <w:pStyle w:val="GTDocID"/>
    </w:pPr>
    <w:r>
      <w:t>WAW 3159572v1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782A" w14:textId="77777777" w:rsidR="00C302D1" w:rsidRDefault="001973ED" w:rsidP="00C302D1">
    <w:pPr>
      <w:pStyle w:val="GTDocID"/>
    </w:pPr>
    <w:r>
      <w:t>WAW 3159572v1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DB1A" w14:textId="77777777" w:rsidR="00C302D1" w:rsidRDefault="001973ED" w:rsidP="00C302D1">
    <w:pPr>
      <w:pStyle w:val="GTDocID"/>
    </w:pPr>
    <w:r>
      <w:t>WAW 3159572v1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FC4F" w14:textId="77777777" w:rsidR="001973ED" w:rsidRDefault="001973ED">
      <w:r>
        <w:separator/>
      </w:r>
    </w:p>
  </w:footnote>
  <w:footnote w:type="continuationSeparator" w:id="0">
    <w:p w14:paraId="76B28091" w14:textId="77777777" w:rsidR="001973ED" w:rsidRDefault="0019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DC24" w14:textId="77777777" w:rsidR="009D5E72" w:rsidRDefault="00197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4C13" w14:textId="77777777" w:rsidR="004B08AA" w:rsidRDefault="001973ED">
    <w:pPr>
      <w:pStyle w:val="Header"/>
      <w:rPr>
        <w:lang w:val="en-US"/>
      </w:rPr>
    </w:pPr>
    <w:r>
      <w:rPr>
        <w:lang w:val="en-US"/>
      </w:rPr>
      <w:t xml:space="preserve">Program </w:t>
    </w:r>
    <w:proofErr w:type="spellStart"/>
    <w:r>
      <w:rPr>
        <w:lang w:val="en-US"/>
      </w:rPr>
      <w:t>Kariera</w:t>
    </w:r>
    <w:proofErr w:type="spellEnd"/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  <w:t>Greenberg Traurig</w:t>
    </w:r>
  </w:p>
  <w:p w14:paraId="487B6F43" w14:textId="77777777" w:rsidR="004B08AA" w:rsidRPr="004B08AA" w:rsidRDefault="001973ED">
    <w:pPr>
      <w:pStyle w:val="Header"/>
      <w:rPr>
        <w:lang w:val="en-US"/>
      </w:rPr>
    </w:pPr>
    <w:r>
      <w:rPr>
        <w:lang w:val="en-US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1EBE" w14:textId="77777777" w:rsidR="009D5E72" w:rsidRDefault="00197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2A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06F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324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B2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904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8A01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222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2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648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03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B3343"/>
    <w:multiLevelType w:val="hybridMultilevel"/>
    <w:tmpl w:val="BE123ED2"/>
    <w:lvl w:ilvl="0" w:tplc="D8A0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20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8A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06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68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2C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6B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2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24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1615C"/>
    <w:multiLevelType w:val="hybridMultilevel"/>
    <w:tmpl w:val="673AB18C"/>
    <w:lvl w:ilvl="0" w:tplc="7B0C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6FA" w:tentative="1">
      <w:start w:val="1"/>
      <w:numFmt w:val="lowerLetter"/>
      <w:lvlText w:val="%2."/>
      <w:lvlJc w:val="left"/>
      <w:pPr>
        <w:ind w:left="1440" w:hanging="360"/>
      </w:pPr>
    </w:lvl>
    <w:lvl w:ilvl="2" w:tplc="076E8B1A" w:tentative="1">
      <w:start w:val="1"/>
      <w:numFmt w:val="lowerRoman"/>
      <w:lvlText w:val="%3."/>
      <w:lvlJc w:val="right"/>
      <w:pPr>
        <w:ind w:left="2160" w:hanging="180"/>
      </w:pPr>
    </w:lvl>
    <w:lvl w:ilvl="3" w:tplc="F970C158" w:tentative="1">
      <w:start w:val="1"/>
      <w:numFmt w:val="decimal"/>
      <w:lvlText w:val="%4."/>
      <w:lvlJc w:val="left"/>
      <w:pPr>
        <w:ind w:left="2880" w:hanging="360"/>
      </w:pPr>
    </w:lvl>
    <w:lvl w:ilvl="4" w:tplc="D3EEDB12" w:tentative="1">
      <w:start w:val="1"/>
      <w:numFmt w:val="lowerLetter"/>
      <w:lvlText w:val="%5."/>
      <w:lvlJc w:val="left"/>
      <w:pPr>
        <w:ind w:left="3600" w:hanging="360"/>
      </w:pPr>
    </w:lvl>
    <w:lvl w:ilvl="5" w:tplc="E58CC9A2" w:tentative="1">
      <w:start w:val="1"/>
      <w:numFmt w:val="lowerRoman"/>
      <w:lvlText w:val="%6."/>
      <w:lvlJc w:val="right"/>
      <w:pPr>
        <w:ind w:left="4320" w:hanging="180"/>
      </w:pPr>
    </w:lvl>
    <w:lvl w:ilvl="6" w:tplc="F3661ACA" w:tentative="1">
      <w:start w:val="1"/>
      <w:numFmt w:val="decimal"/>
      <w:lvlText w:val="%7."/>
      <w:lvlJc w:val="left"/>
      <w:pPr>
        <w:ind w:left="5040" w:hanging="360"/>
      </w:pPr>
    </w:lvl>
    <w:lvl w:ilvl="7" w:tplc="3C944330" w:tentative="1">
      <w:start w:val="1"/>
      <w:numFmt w:val="lowerLetter"/>
      <w:lvlText w:val="%8."/>
      <w:lvlJc w:val="left"/>
      <w:pPr>
        <w:ind w:left="5760" w:hanging="360"/>
      </w:pPr>
    </w:lvl>
    <w:lvl w:ilvl="8" w:tplc="1AB87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56391"/>
    <w:multiLevelType w:val="hybridMultilevel"/>
    <w:tmpl w:val="46882AA4"/>
    <w:lvl w:ilvl="0" w:tplc="39605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A1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DAD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85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8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862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6B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F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C4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E1F5C"/>
    <w:multiLevelType w:val="hybridMultilevel"/>
    <w:tmpl w:val="9E280808"/>
    <w:lvl w:ilvl="0" w:tplc="E9BC74A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96C44AFC" w:tentative="1">
      <w:start w:val="1"/>
      <w:numFmt w:val="lowerLetter"/>
      <w:lvlText w:val="%2."/>
      <w:lvlJc w:val="left"/>
      <w:pPr>
        <w:ind w:left="1440" w:hanging="360"/>
      </w:pPr>
    </w:lvl>
    <w:lvl w:ilvl="2" w:tplc="F348D062" w:tentative="1">
      <w:start w:val="1"/>
      <w:numFmt w:val="lowerRoman"/>
      <w:lvlText w:val="%3."/>
      <w:lvlJc w:val="right"/>
      <w:pPr>
        <w:ind w:left="2160" w:hanging="180"/>
      </w:pPr>
    </w:lvl>
    <w:lvl w:ilvl="3" w:tplc="E0826AC6" w:tentative="1">
      <w:start w:val="1"/>
      <w:numFmt w:val="decimal"/>
      <w:lvlText w:val="%4."/>
      <w:lvlJc w:val="left"/>
      <w:pPr>
        <w:ind w:left="2880" w:hanging="360"/>
      </w:pPr>
    </w:lvl>
    <w:lvl w:ilvl="4" w:tplc="B22E1622" w:tentative="1">
      <w:start w:val="1"/>
      <w:numFmt w:val="lowerLetter"/>
      <w:lvlText w:val="%5."/>
      <w:lvlJc w:val="left"/>
      <w:pPr>
        <w:ind w:left="3600" w:hanging="360"/>
      </w:pPr>
    </w:lvl>
    <w:lvl w:ilvl="5" w:tplc="7E7E3C00" w:tentative="1">
      <w:start w:val="1"/>
      <w:numFmt w:val="lowerRoman"/>
      <w:lvlText w:val="%6."/>
      <w:lvlJc w:val="right"/>
      <w:pPr>
        <w:ind w:left="4320" w:hanging="180"/>
      </w:pPr>
    </w:lvl>
    <w:lvl w:ilvl="6" w:tplc="14EE5FD6" w:tentative="1">
      <w:start w:val="1"/>
      <w:numFmt w:val="decimal"/>
      <w:lvlText w:val="%7."/>
      <w:lvlJc w:val="left"/>
      <w:pPr>
        <w:ind w:left="5040" w:hanging="360"/>
      </w:pPr>
    </w:lvl>
    <w:lvl w:ilvl="7" w:tplc="2196E03A" w:tentative="1">
      <w:start w:val="1"/>
      <w:numFmt w:val="lowerLetter"/>
      <w:lvlText w:val="%8."/>
      <w:lvlJc w:val="left"/>
      <w:pPr>
        <w:ind w:left="5760" w:hanging="360"/>
      </w:pPr>
    </w:lvl>
    <w:lvl w:ilvl="8" w:tplc="93B85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91A0B"/>
    <w:multiLevelType w:val="multilevel"/>
    <w:tmpl w:val="376ED148"/>
    <w:lvl w:ilvl="0">
      <w:start w:val="1"/>
      <w:numFmt w:val="none"/>
      <w:pStyle w:val="P-POLBasic1"/>
      <w:suff w:val="nothing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none"/>
      <w:pStyle w:val="P-POLBasic2"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pStyle w:val="P-POLBasic3"/>
      <w:suff w:val="nothing"/>
      <w:lvlText w:val="%1"/>
      <w:lvlJc w:val="left"/>
      <w:pPr>
        <w:ind w:left="1418" w:firstLine="0"/>
      </w:pPr>
      <w:rPr>
        <w:rFonts w:hint="default"/>
      </w:rPr>
    </w:lvl>
    <w:lvl w:ilvl="3">
      <w:start w:val="1"/>
      <w:numFmt w:val="none"/>
      <w:pStyle w:val="P-POLBasic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P-POLBasic5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pStyle w:val="P-POLBasic6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pStyle w:val="P-POLBasic7"/>
      <w:suff w:val="nothing"/>
      <w:lvlText w:val=""/>
      <w:lvlJc w:val="left"/>
      <w:pPr>
        <w:ind w:left="3544" w:firstLine="0"/>
      </w:pPr>
      <w:rPr>
        <w:rFonts w:hint="default"/>
      </w:rPr>
    </w:lvl>
    <w:lvl w:ilvl="7">
      <w:start w:val="1"/>
      <w:numFmt w:val="none"/>
      <w:pStyle w:val="P-POLBasic8"/>
      <w:suff w:val="nothing"/>
      <w:lvlText w:val=""/>
      <w:lvlJc w:val="left"/>
      <w:pPr>
        <w:ind w:left="4253" w:firstLine="0"/>
      </w:pPr>
      <w:rPr>
        <w:rFonts w:hint="default"/>
      </w:rPr>
    </w:lvl>
    <w:lvl w:ilvl="8">
      <w:start w:val="1"/>
      <w:numFmt w:val="none"/>
      <w:pStyle w:val="P-POLBasic9"/>
      <w:suff w:val="nothing"/>
      <w:lvlText w:val=""/>
      <w:lvlJc w:val="left"/>
      <w:pPr>
        <w:ind w:left="4961" w:firstLine="0"/>
      </w:pPr>
      <w:rPr>
        <w:rFonts w:hint="default"/>
      </w:rPr>
    </w:lvl>
  </w:abstractNum>
  <w:abstractNum w:abstractNumId="15" w15:restartNumberingAfterBreak="0">
    <w:nsid w:val="40A23D04"/>
    <w:multiLevelType w:val="hybridMultilevel"/>
    <w:tmpl w:val="BE123ED2"/>
    <w:lvl w:ilvl="0" w:tplc="9E968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EC9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82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69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08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20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C0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04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4A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34C98"/>
    <w:multiLevelType w:val="hybridMultilevel"/>
    <w:tmpl w:val="BE123ED2"/>
    <w:lvl w:ilvl="0" w:tplc="3A44C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E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6B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61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4B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6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29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4E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20079"/>
    <w:multiLevelType w:val="hybridMultilevel"/>
    <w:tmpl w:val="BE123ED2"/>
    <w:lvl w:ilvl="0" w:tplc="B9C42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2F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A3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C40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2C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25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A5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A0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6C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33CBD"/>
    <w:multiLevelType w:val="hybridMultilevel"/>
    <w:tmpl w:val="46626994"/>
    <w:lvl w:ilvl="0" w:tplc="38206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86C63D6" w:tentative="1">
      <w:start w:val="1"/>
      <w:numFmt w:val="lowerLetter"/>
      <w:lvlText w:val="%2."/>
      <w:lvlJc w:val="left"/>
      <w:pPr>
        <w:ind w:left="1440" w:hanging="360"/>
      </w:pPr>
    </w:lvl>
    <w:lvl w:ilvl="2" w:tplc="67C45478" w:tentative="1">
      <w:start w:val="1"/>
      <w:numFmt w:val="lowerRoman"/>
      <w:lvlText w:val="%3."/>
      <w:lvlJc w:val="right"/>
      <w:pPr>
        <w:ind w:left="2160" w:hanging="180"/>
      </w:pPr>
    </w:lvl>
    <w:lvl w:ilvl="3" w:tplc="EBDABCB8" w:tentative="1">
      <w:start w:val="1"/>
      <w:numFmt w:val="decimal"/>
      <w:lvlText w:val="%4."/>
      <w:lvlJc w:val="left"/>
      <w:pPr>
        <w:ind w:left="2880" w:hanging="360"/>
      </w:pPr>
    </w:lvl>
    <w:lvl w:ilvl="4" w:tplc="98744958" w:tentative="1">
      <w:start w:val="1"/>
      <w:numFmt w:val="lowerLetter"/>
      <w:lvlText w:val="%5."/>
      <w:lvlJc w:val="left"/>
      <w:pPr>
        <w:ind w:left="3600" w:hanging="360"/>
      </w:pPr>
    </w:lvl>
    <w:lvl w:ilvl="5" w:tplc="47DAD270" w:tentative="1">
      <w:start w:val="1"/>
      <w:numFmt w:val="lowerRoman"/>
      <w:lvlText w:val="%6."/>
      <w:lvlJc w:val="right"/>
      <w:pPr>
        <w:ind w:left="4320" w:hanging="180"/>
      </w:pPr>
    </w:lvl>
    <w:lvl w:ilvl="6" w:tplc="C256DBCA" w:tentative="1">
      <w:start w:val="1"/>
      <w:numFmt w:val="decimal"/>
      <w:lvlText w:val="%7."/>
      <w:lvlJc w:val="left"/>
      <w:pPr>
        <w:ind w:left="5040" w:hanging="360"/>
      </w:pPr>
    </w:lvl>
    <w:lvl w:ilvl="7" w:tplc="7990129C" w:tentative="1">
      <w:start w:val="1"/>
      <w:numFmt w:val="lowerLetter"/>
      <w:lvlText w:val="%8."/>
      <w:lvlJc w:val="left"/>
      <w:pPr>
        <w:ind w:left="5760" w:hanging="360"/>
      </w:pPr>
    </w:lvl>
    <w:lvl w:ilvl="8" w:tplc="5D643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0A68"/>
    <w:multiLevelType w:val="hybridMultilevel"/>
    <w:tmpl w:val="CE30BE1C"/>
    <w:lvl w:ilvl="0" w:tplc="C382F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E5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8F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4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E44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6E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CE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9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E0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69D1"/>
    <w:multiLevelType w:val="hybridMultilevel"/>
    <w:tmpl w:val="0EA677CE"/>
    <w:lvl w:ilvl="0" w:tplc="9124A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291DE">
      <w:start w:val="1"/>
      <w:numFmt w:val="decimal"/>
      <w:lvlText w:val="%2)"/>
      <w:lvlJc w:val="left"/>
      <w:pPr>
        <w:tabs>
          <w:tab w:val="num" w:pos="397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98B02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66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F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02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EC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26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A2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24A83"/>
    <w:multiLevelType w:val="hybridMultilevel"/>
    <w:tmpl w:val="BE123ED2"/>
    <w:lvl w:ilvl="0" w:tplc="9C14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ED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29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6F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EE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05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4D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81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40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811DED"/>
    <w:multiLevelType w:val="hybridMultilevel"/>
    <w:tmpl w:val="BE123ED2"/>
    <w:lvl w:ilvl="0" w:tplc="6CD48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EA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0D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63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85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00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C8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2C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C467E"/>
    <w:multiLevelType w:val="multilevel"/>
    <w:tmpl w:val="53FA2E72"/>
    <w:lvl w:ilvl="0">
      <w:start w:val="1"/>
      <w:numFmt w:val="decimal"/>
      <w:pStyle w:val="POLBasic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LBasic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LBasic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POLBasic4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pStyle w:val="POLBasic5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decimal"/>
      <w:pStyle w:val="POLBasic6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upperLetter"/>
      <w:pStyle w:val="POLBasic7"/>
      <w:lvlText w:val="%7)"/>
      <w:lvlJc w:val="left"/>
      <w:pPr>
        <w:ind w:left="3544" w:hanging="709"/>
      </w:pPr>
      <w:rPr>
        <w:rFonts w:hint="default"/>
        <w:caps w:val="0"/>
      </w:rPr>
    </w:lvl>
    <w:lvl w:ilvl="7">
      <w:start w:val="1"/>
      <w:numFmt w:val="upperRoman"/>
      <w:pStyle w:val="POLBasic8"/>
      <w:lvlText w:val="%8)"/>
      <w:lvlJc w:val="left"/>
      <w:pPr>
        <w:ind w:left="4253" w:hanging="709"/>
      </w:pPr>
      <w:rPr>
        <w:rFonts w:hint="default"/>
      </w:rPr>
    </w:lvl>
    <w:lvl w:ilvl="8">
      <w:start w:val="1"/>
      <w:numFmt w:val="decimal"/>
      <w:pStyle w:val="POLBasic9"/>
      <w:lvlText w:val="%9)"/>
      <w:lvlJc w:val="left"/>
      <w:pPr>
        <w:ind w:left="4961" w:hanging="708"/>
      </w:pPr>
      <w:rPr>
        <w:rFonts w:hint="default"/>
      </w:rPr>
    </w:lvl>
  </w:abstractNum>
  <w:abstractNum w:abstractNumId="24" w15:restartNumberingAfterBreak="0">
    <w:nsid w:val="717446A7"/>
    <w:multiLevelType w:val="hybridMultilevel"/>
    <w:tmpl w:val="BE123ED2"/>
    <w:lvl w:ilvl="0" w:tplc="0BFC2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0E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E4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4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4B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CD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AD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E6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8F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70E68"/>
    <w:multiLevelType w:val="hybridMultilevel"/>
    <w:tmpl w:val="BE123ED2"/>
    <w:lvl w:ilvl="0" w:tplc="525C2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8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A8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24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6F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20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E2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C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A6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9"/>
  </w:num>
  <w:num w:numId="31">
    <w:abstractNumId w:val="13"/>
  </w:num>
  <w:num w:numId="32">
    <w:abstractNumId w:val="20"/>
  </w:num>
  <w:num w:numId="33">
    <w:abstractNumId w:val="16"/>
  </w:num>
  <w:num w:numId="34">
    <w:abstractNumId w:val="12"/>
  </w:num>
  <w:num w:numId="35">
    <w:abstractNumId w:val="24"/>
  </w:num>
  <w:num w:numId="36">
    <w:abstractNumId w:val="15"/>
  </w:num>
  <w:num w:numId="37">
    <w:abstractNumId w:val="10"/>
  </w:num>
  <w:num w:numId="38">
    <w:abstractNumId w:val="25"/>
  </w:num>
  <w:num w:numId="39">
    <w:abstractNumId w:val="22"/>
  </w:num>
  <w:num w:numId="40">
    <w:abstractNumId w:val="17"/>
  </w:num>
  <w:num w:numId="41">
    <w:abstractNumId w:val="2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9D"/>
    <w:rsid w:val="001973ED"/>
    <w:rsid w:val="004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443773"/>
  <w15:docId w15:val="{3E4E483F-30ED-6640-976C-CF647B8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rsid w:val="00872A48"/>
    <w:rPr>
      <w:lang w:val="pl-PL"/>
    </w:rPr>
  </w:style>
  <w:style w:type="paragraph" w:styleId="Heading1">
    <w:name w:val="heading 1"/>
    <w:basedOn w:val="Normal"/>
    <w:next w:val="P-POLBasic"/>
    <w:link w:val="Heading1Char"/>
    <w:uiPriority w:val="9"/>
    <w:semiHidden/>
    <w:rsid w:val="00872A48"/>
    <w:pPr>
      <w:keepNext/>
      <w:keepLines/>
      <w:spacing w:before="240" w:after="240" w:line="288" w:lineRule="auto"/>
      <w:jc w:val="both"/>
      <w:outlineLvl w:val="0"/>
    </w:pPr>
    <w:rPr>
      <w:rFonts w:asciiTheme="majorHAnsi" w:eastAsiaTheme="majorEastAsia" w:hAnsiTheme="majorHAnsi" w:cstheme="majorBidi"/>
      <w:color w:val="0D7D9C"/>
      <w:sz w:val="32"/>
      <w:szCs w:val="32"/>
    </w:rPr>
  </w:style>
  <w:style w:type="paragraph" w:styleId="Heading2">
    <w:name w:val="heading 2"/>
    <w:basedOn w:val="Normal"/>
    <w:next w:val="P-POLBasic"/>
    <w:link w:val="Heading2Char"/>
    <w:uiPriority w:val="9"/>
    <w:semiHidden/>
    <w:rsid w:val="00872A48"/>
    <w:pPr>
      <w:keepNext/>
      <w:keepLines/>
      <w:spacing w:before="40" w:after="240" w:line="288" w:lineRule="auto"/>
      <w:jc w:val="both"/>
      <w:outlineLvl w:val="1"/>
    </w:pPr>
    <w:rPr>
      <w:rFonts w:asciiTheme="majorHAnsi" w:eastAsiaTheme="majorEastAsia" w:hAnsiTheme="majorHAnsi" w:cstheme="majorBidi"/>
      <w:color w:val="0D7D9C"/>
      <w:sz w:val="26"/>
      <w:szCs w:val="26"/>
    </w:rPr>
  </w:style>
  <w:style w:type="paragraph" w:styleId="Heading3">
    <w:name w:val="heading 3"/>
    <w:basedOn w:val="Normal"/>
    <w:next w:val="P-POLBasic"/>
    <w:link w:val="Heading3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2"/>
    </w:pPr>
    <w:rPr>
      <w:rFonts w:asciiTheme="majorHAnsi" w:eastAsiaTheme="majorEastAsia" w:hAnsiTheme="majorHAnsi" w:cstheme="majorBidi"/>
      <w:color w:val="0D7D9C"/>
      <w:sz w:val="24"/>
      <w:szCs w:val="24"/>
    </w:rPr>
  </w:style>
  <w:style w:type="paragraph" w:styleId="Heading4">
    <w:name w:val="heading 4"/>
    <w:basedOn w:val="Normal"/>
    <w:next w:val="P-POLBasic"/>
    <w:link w:val="Heading4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D7D9C"/>
    </w:rPr>
  </w:style>
  <w:style w:type="paragraph" w:styleId="Heading5">
    <w:name w:val="heading 5"/>
    <w:basedOn w:val="Normal"/>
    <w:next w:val="P-POLBasic"/>
    <w:link w:val="Heading5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4"/>
    </w:pPr>
    <w:rPr>
      <w:rFonts w:asciiTheme="majorHAnsi" w:eastAsiaTheme="majorEastAsia" w:hAnsiTheme="majorHAnsi" w:cstheme="majorBidi"/>
      <w:color w:val="0D7D9C"/>
    </w:rPr>
  </w:style>
  <w:style w:type="paragraph" w:styleId="Heading6">
    <w:name w:val="heading 6"/>
    <w:basedOn w:val="Normal"/>
    <w:next w:val="P-POLBasic"/>
    <w:link w:val="Heading6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5"/>
    </w:pPr>
    <w:rPr>
      <w:rFonts w:asciiTheme="majorHAnsi" w:eastAsiaTheme="majorEastAsia" w:hAnsiTheme="majorHAnsi" w:cstheme="majorBidi"/>
      <w:color w:val="0D7D9C"/>
    </w:rPr>
  </w:style>
  <w:style w:type="paragraph" w:styleId="Heading7">
    <w:name w:val="heading 7"/>
    <w:basedOn w:val="Normal"/>
    <w:next w:val="P-POLBasic"/>
    <w:link w:val="Heading7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D7D9C"/>
    </w:rPr>
  </w:style>
  <w:style w:type="paragraph" w:styleId="Heading8">
    <w:name w:val="heading 8"/>
    <w:basedOn w:val="Normal"/>
    <w:next w:val="P-POLBasic"/>
    <w:link w:val="Heading8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P-POLBasic"/>
    <w:link w:val="Heading9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0F51"/>
    <w:pPr>
      <w:tabs>
        <w:tab w:val="center" w:pos="4536"/>
        <w:tab w:val="right" w:pos="9072"/>
      </w:tabs>
      <w:spacing w:before="12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E0F51"/>
    <w:rPr>
      <w:sz w:val="1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E0F51"/>
    <w:pPr>
      <w:tabs>
        <w:tab w:val="center" w:pos="4536"/>
        <w:tab w:val="right" w:pos="9072"/>
      </w:tabs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CE0F51"/>
    <w:rPr>
      <w:sz w:val="14"/>
      <w:lang w:val="pl-PL"/>
    </w:rPr>
  </w:style>
  <w:style w:type="paragraph" w:customStyle="1" w:styleId="POLBasic1">
    <w:name w:val="POL Basic 1"/>
    <w:basedOn w:val="Normal"/>
    <w:uiPriority w:val="39"/>
    <w:qFormat/>
    <w:rsid w:val="00CE0F51"/>
    <w:pPr>
      <w:numPr>
        <w:numId w:val="9"/>
      </w:numPr>
      <w:spacing w:after="240" w:line="288" w:lineRule="auto"/>
      <w:jc w:val="both"/>
      <w:outlineLvl w:val="0"/>
    </w:pPr>
    <w:rPr>
      <w:rFonts w:cs="Arial"/>
    </w:rPr>
  </w:style>
  <w:style w:type="paragraph" w:customStyle="1" w:styleId="POLBasic2">
    <w:name w:val="POL Basic 2"/>
    <w:basedOn w:val="Normal"/>
    <w:uiPriority w:val="39"/>
    <w:qFormat/>
    <w:rsid w:val="00CE0F51"/>
    <w:pPr>
      <w:numPr>
        <w:ilvl w:val="1"/>
        <w:numId w:val="9"/>
      </w:numPr>
      <w:spacing w:after="240" w:line="288" w:lineRule="auto"/>
      <w:jc w:val="both"/>
      <w:outlineLvl w:val="1"/>
    </w:pPr>
    <w:rPr>
      <w:rFonts w:cs="Arial"/>
    </w:rPr>
  </w:style>
  <w:style w:type="paragraph" w:customStyle="1" w:styleId="POLBasic3">
    <w:name w:val="POL Basic 3"/>
    <w:basedOn w:val="Normal"/>
    <w:uiPriority w:val="39"/>
    <w:qFormat/>
    <w:rsid w:val="00CE0F51"/>
    <w:pPr>
      <w:numPr>
        <w:ilvl w:val="2"/>
        <w:numId w:val="9"/>
      </w:numPr>
      <w:spacing w:after="240" w:line="288" w:lineRule="auto"/>
      <w:jc w:val="both"/>
      <w:outlineLvl w:val="2"/>
    </w:pPr>
    <w:rPr>
      <w:rFonts w:cs="Arial"/>
    </w:rPr>
  </w:style>
  <w:style w:type="paragraph" w:customStyle="1" w:styleId="POLBasic4">
    <w:name w:val="POL Basic 4"/>
    <w:basedOn w:val="Normal"/>
    <w:uiPriority w:val="39"/>
    <w:unhideWhenUsed/>
    <w:rsid w:val="00CE0F51"/>
    <w:pPr>
      <w:numPr>
        <w:ilvl w:val="3"/>
        <w:numId w:val="9"/>
      </w:numPr>
      <w:spacing w:after="240" w:line="288" w:lineRule="auto"/>
      <w:jc w:val="both"/>
      <w:outlineLvl w:val="3"/>
    </w:pPr>
    <w:rPr>
      <w:rFonts w:cs="Arial"/>
    </w:rPr>
  </w:style>
  <w:style w:type="paragraph" w:customStyle="1" w:styleId="POLBasic5">
    <w:name w:val="POL Basic 5"/>
    <w:basedOn w:val="Normal"/>
    <w:uiPriority w:val="39"/>
    <w:unhideWhenUsed/>
    <w:rsid w:val="00CE0F51"/>
    <w:pPr>
      <w:numPr>
        <w:ilvl w:val="4"/>
        <w:numId w:val="9"/>
      </w:numPr>
      <w:spacing w:after="240" w:line="288" w:lineRule="auto"/>
      <w:jc w:val="both"/>
      <w:outlineLvl w:val="4"/>
    </w:pPr>
    <w:rPr>
      <w:rFonts w:cs="Arial"/>
    </w:rPr>
  </w:style>
  <w:style w:type="paragraph" w:customStyle="1" w:styleId="POLBasic6">
    <w:name w:val="POL Basic 6"/>
    <w:basedOn w:val="Normal"/>
    <w:uiPriority w:val="39"/>
    <w:unhideWhenUsed/>
    <w:rsid w:val="00CE0F51"/>
    <w:pPr>
      <w:numPr>
        <w:ilvl w:val="5"/>
        <w:numId w:val="9"/>
      </w:numPr>
      <w:spacing w:after="240" w:line="288" w:lineRule="auto"/>
      <w:jc w:val="both"/>
      <w:outlineLvl w:val="5"/>
    </w:pPr>
    <w:rPr>
      <w:rFonts w:cs="Arial"/>
    </w:rPr>
  </w:style>
  <w:style w:type="paragraph" w:customStyle="1" w:styleId="POLBasic7">
    <w:name w:val="POL Basic 7"/>
    <w:basedOn w:val="Normal"/>
    <w:uiPriority w:val="39"/>
    <w:unhideWhenUsed/>
    <w:rsid w:val="00CE0F51"/>
    <w:pPr>
      <w:numPr>
        <w:ilvl w:val="6"/>
        <w:numId w:val="9"/>
      </w:numPr>
      <w:spacing w:after="240" w:line="288" w:lineRule="auto"/>
      <w:jc w:val="both"/>
      <w:outlineLvl w:val="6"/>
    </w:pPr>
    <w:rPr>
      <w:rFonts w:cs="Arial"/>
    </w:rPr>
  </w:style>
  <w:style w:type="paragraph" w:customStyle="1" w:styleId="POLBasic8">
    <w:name w:val="POL Basic 8"/>
    <w:basedOn w:val="Normal"/>
    <w:uiPriority w:val="39"/>
    <w:unhideWhenUsed/>
    <w:rsid w:val="00CE0F51"/>
    <w:pPr>
      <w:numPr>
        <w:ilvl w:val="7"/>
        <w:numId w:val="9"/>
      </w:numPr>
      <w:spacing w:after="240" w:line="288" w:lineRule="auto"/>
      <w:jc w:val="both"/>
      <w:outlineLvl w:val="7"/>
    </w:pPr>
    <w:rPr>
      <w:rFonts w:cs="Arial"/>
    </w:rPr>
  </w:style>
  <w:style w:type="paragraph" w:customStyle="1" w:styleId="POLBasic9">
    <w:name w:val="POL Basic 9"/>
    <w:basedOn w:val="Normal"/>
    <w:uiPriority w:val="39"/>
    <w:unhideWhenUsed/>
    <w:rsid w:val="00CE0F51"/>
    <w:pPr>
      <w:numPr>
        <w:ilvl w:val="8"/>
        <w:numId w:val="9"/>
      </w:numPr>
      <w:spacing w:after="240" w:line="288" w:lineRule="auto"/>
      <w:jc w:val="both"/>
      <w:outlineLvl w:val="8"/>
    </w:pPr>
    <w:rPr>
      <w:rFonts w:cs="Arial"/>
    </w:rPr>
  </w:style>
  <w:style w:type="table" w:customStyle="1" w:styleId="POLTable">
    <w:name w:val="POL Table"/>
    <w:basedOn w:val="TableNormal"/>
    <w:uiPriority w:val="99"/>
    <w:rsid w:val="00CE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P-POLBasic">
    <w:name w:val="P-POL Basic"/>
    <w:basedOn w:val="Normal"/>
    <w:uiPriority w:val="44"/>
    <w:qFormat/>
    <w:rsid w:val="00CE0F51"/>
    <w:pPr>
      <w:spacing w:after="240" w:line="288" w:lineRule="auto"/>
      <w:jc w:val="both"/>
    </w:pPr>
  </w:style>
  <w:style w:type="paragraph" w:customStyle="1" w:styleId="P-POLBasic1">
    <w:name w:val="P-POL Basic 1"/>
    <w:basedOn w:val="Normal"/>
    <w:uiPriority w:val="44"/>
    <w:qFormat/>
    <w:rsid w:val="00CE0F51"/>
    <w:pPr>
      <w:numPr>
        <w:numId w:val="18"/>
      </w:numPr>
      <w:spacing w:after="240" w:line="288" w:lineRule="auto"/>
      <w:jc w:val="both"/>
      <w:outlineLvl w:val="0"/>
    </w:pPr>
    <w:rPr>
      <w:rFonts w:cs="Arial"/>
    </w:rPr>
  </w:style>
  <w:style w:type="paragraph" w:customStyle="1" w:styleId="P-POLBasic2">
    <w:name w:val="P-POL Basic 2"/>
    <w:basedOn w:val="Normal"/>
    <w:uiPriority w:val="44"/>
    <w:qFormat/>
    <w:rsid w:val="00CE0F51"/>
    <w:pPr>
      <w:numPr>
        <w:ilvl w:val="1"/>
        <w:numId w:val="18"/>
      </w:numPr>
      <w:spacing w:after="240" w:line="288" w:lineRule="auto"/>
      <w:jc w:val="both"/>
      <w:outlineLvl w:val="1"/>
    </w:pPr>
    <w:rPr>
      <w:rFonts w:cs="Arial"/>
    </w:rPr>
  </w:style>
  <w:style w:type="paragraph" w:customStyle="1" w:styleId="P-POLBasic3">
    <w:name w:val="P-POL Basic 3"/>
    <w:basedOn w:val="Normal"/>
    <w:uiPriority w:val="44"/>
    <w:qFormat/>
    <w:rsid w:val="00CE0F51"/>
    <w:pPr>
      <w:numPr>
        <w:ilvl w:val="2"/>
        <w:numId w:val="18"/>
      </w:numPr>
      <w:spacing w:after="240" w:line="288" w:lineRule="auto"/>
      <w:jc w:val="both"/>
      <w:outlineLvl w:val="2"/>
    </w:pPr>
    <w:rPr>
      <w:rFonts w:cs="Arial"/>
    </w:rPr>
  </w:style>
  <w:style w:type="paragraph" w:customStyle="1" w:styleId="P-POLBasic4">
    <w:name w:val="P-POL Basic 4"/>
    <w:basedOn w:val="Normal"/>
    <w:uiPriority w:val="44"/>
    <w:unhideWhenUsed/>
    <w:rsid w:val="00CE0F51"/>
    <w:pPr>
      <w:numPr>
        <w:ilvl w:val="3"/>
        <w:numId w:val="18"/>
      </w:numPr>
      <w:spacing w:after="240" w:line="288" w:lineRule="auto"/>
      <w:jc w:val="both"/>
      <w:outlineLvl w:val="3"/>
    </w:pPr>
    <w:rPr>
      <w:rFonts w:cs="Arial"/>
    </w:rPr>
  </w:style>
  <w:style w:type="paragraph" w:customStyle="1" w:styleId="P-POLBasic5">
    <w:name w:val="P-POL Basic 5"/>
    <w:basedOn w:val="Normal"/>
    <w:uiPriority w:val="44"/>
    <w:unhideWhenUsed/>
    <w:rsid w:val="00CE0F51"/>
    <w:pPr>
      <w:numPr>
        <w:ilvl w:val="4"/>
        <w:numId w:val="18"/>
      </w:numPr>
      <w:spacing w:after="240" w:line="288" w:lineRule="auto"/>
      <w:jc w:val="both"/>
      <w:outlineLvl w:val="4"/>
    </w:pPr>
    <w:rPr>
      <w:rFonts w:cs="Arial"/>
    </w:rPr>
  </w:style>
  <w:style w:type="paragraph" w:customStyle="1" w:styleId="P-POLBasic6">
    <w:name w:val="P-POL Basic 6"/>
    <w:basedOn w:val="Normal"/>
    <w:uiPriority w:val="44"/>
    <w:unhideWhenUsed/>
    <w:rsid w:val="00CE0F51"/>
    <w:pPr>
      <w:numPr>
        <w:ilvl w:val="5"/>
        <w:numId w:val="18"/>
      </w:numPr>
      <w:spacing w:after="240" w:line="288" w:lineRule="auto"/>
      <w:jc w:val="both"/>
      <w:outlineLvl w:val="5"/>
    </w:pPr>
    <w:rPr>
      <w:rFonts w:cs="Arial"/>
    </w:rPr>
  </w:style>
  <w:style w:type="paragraph" w:customStyle="1" w:styleId="P-POLBasic7">
    <w:name w:val="P-POL Basic 7"/>
    <w:basedOn w:val="Normal"/>
    <w:uiPriority w:val="44"/>
    <w:unhideWhenUsed/>
    <w:rsid w:val="00CE0F51"/>
    <w:pPr>
      <w:numPr>
        <w:ilvl w:val="6"/>
        <w:numId w:val="18"/>
      </w:numPr>
      <w:spacing w:after="240" w:line="288" w:lineRule="auto"/>
      <w:jc w:val="both"/>
      <w:outlineLvl w:val="6"/>
    </w:pPr>
    <w:rPr>
      <w:rFonts w:cs="Arial"/>
    </w:rPr>
  </w:style>
  <w:style w:type="paragraph" w:customStyle="1" w:styleId="P-POLBasic8">
    <w:name w:val="P-POL Basic 8"/>
    <w:basedOn w:val="Normal"/>
    <w:uiPriority w:val="44"/>
    <w:unhideWhenUsed/>
    <w:rsid w:val="00CE0F51"/>
    <w:pPr>
      <w:numPr>
        <w:ilvl w:val="7"/>
        <w:numId w:val="18"/>
      </w:numPr>
      <w:spacing w:after="240" w:line="288" w:lineRule="auto"/>
      <w:jc w:val="both"/>
      <w:outlineLvl w:val="7"/>
    </w:pPr>
    <w:rPr>
      <w:rFonts w:cs="Arial"/>
    </w:rPr>
  </w:style>
  <w:style w:type="paragraph" w:customStyle="1" w:styleId="P-POLBasic9">
    <w:name w:val="P-POL Basic 9"/>
    <w:basedOn w:val="Normal"/>
    <w:uiPriority w:val="44"/>
    <w:unhideWhenUsed/>
    <w:rsid w:val="00CE0F51"/>
    <w:pPr>
      <w:numPr>
        <w:ilvl w:val="8"/>
        <w:numId w:val="18"/>
      </w:numPr>
      <w:spacing w:after="240" w:line="288" w:lineRule="auto"/>
      <w:jc w:val="both"/>
      <w:outlineLvl w:val="8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72A48"/>
    <w:rPr>
      <w:rFonts w:asciiTheme="majorHAnsi" w:eastAsiaTheme="majorEastAsia" w:hAnsiTheme="majorHAnsi" w:cstheme="majorBidi"/>
      <w:color w:val="0D7D9C"/>
      <w:sz w:val="32"/>
      <w:szCs w:val="32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48"/>
    <w:rPr>
      <w:rFonts w:asciiTheme="majorHAnsi" w:eastAsiaTheme="majorEastAsia" w:hAnsiTheme="majorHAnsi" w:cstheme="majorBidi"/>
      <w:color w:val="0D7D9C"/>
      <w:sz w:val="26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48"/>
    <w:rPr>
      <w:rFonts w:asciiTheme="majorHAnsi" w:eastAsiaTheme="majorEastAsia" w:hAnsiTheme="majorHAnsi" w:cstheme="majorBidi"/>
      <w:color w:val="0D7D9C"/>
      <w:sz w:val="24"/>
      <w:szCs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48"/>
    <w:rPr>
      <w:rFonts w:asciiTheme="majorHAnsi" w:eastAsiaTheme="majorEastAsia" w:hAnsiTheme="majorHAnsi" w:cstheme="majorBidi"/>
      <w:i/>
      <w:iCs/>
      <w:color w:val="0D7D9C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48"/>
    <w:rPr>
      <w:rFonts w:asciiTheme="majorHAnsi" w:eastAsiaTheme="majorEastAsia" w:hAnsiTheme="majorHAnsi" w:cstheme="majorBidi"/>
      <w:color w:val="0D7D9C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48"/>
    <w:rPr>
      <w:rFonts w:asciiTheme="majorHAnsi" w:eastAsiaTheme="majorEastAsia" w:hAnsiTheme="majorHAnsi" w:cstheme="majorBidi"/>
      <w:color w:val="0D7D9C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48"/>
    <w:rPr>
      <w:rFonts w:asciiTheme="majorHAnsi" w:eastAsiaTheme="majorEastAsia" w:hAnsiTheme="majorHAnsi" w:cstheme="majorBidi"/>
      <w:i/>
      <w:iCs/>
      <w:color w:val="0D7D9C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48"/>
    <w:rPr>
      <w:rFonts w:asciiTheme="majorHAnsi" w:eastAsiaTheme="majorEastAsia" w:hAnsiTheme="majorHAnsi" w:cstheme="majorBidi"/>
      <w:i/>
      <w:iCs/>
      <w:sz w:val="21"/>
      <w:szCs w:val="21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48"/>
    <w:rPr>
      <w:rFonts w:asciiTheme="majorHAnsi" w:eastAsiaTheme="majorEastAsia" w:hAnsiTheme="majorHAnsi" w:cstheme="majorBidi"/>
      <w:sz w:val="21"/>
      <w:szCs w:val="21"/>
      <w:lang w:val="pl-PL"/>
    </w:rPr>
  </w:style>
  <w:style w:type="paragraph" w:styleId="BodyText">
    <w:name w:val="Body Text"/>
    <w:basedOn w:val="Normal"/>
    <w:link w:val="BodyTextChar"/>
    <w:qFormat/>
    <w:rsid w:val="007B6DFD"/>
    <w:pPr>
      <w:spacing w:after="240"/>
      <w:jc w:val="both"/>
    </w:pPr>
    <w:rPr>
      <w:rFonts w:asciiTheme="minorHAnsi" w:eastAsia="Times New Roman" w:hAnsiTheme="minorHAnsi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B6DFD"/>
    <w:rPr>
      <w:rFonts w:asciiTheme="minorHAnsi" w:eastAsia="Times New Roman" w:hAnsiTheme="minorHAnsi"/>
      <w:sz w:val="22"/>
      <w:szCs w:val="24"/>
      <w:lang w:val="pl-PL"/>
    </w:rPr>
  </w:style>
  <w:style w:type="paragraph" w:styleId="List2">
    <w:name w:val="List 2"/>
    <w:basedOn w:val="Normal"/>
    <w:uiPriority w:val="99"/>
    <w:unhideWhenUsed/>
    <w:rsid w:val="00077012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rsid w:val="000770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012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customStyle="1" w:styleId="GTDocID">
    <w:name w:val="GT DocID"/>
    <w:basedOn w:val="Normal"/>
    <w:next w:val="Normal"/>
    <w:link w:val="GTDocIDChar"/>
    <w:qFormat/>
    <w:rsid w:val="00C302D1"/>
    <w:pPr>
      <w:spacing w:after="200" w:line="276" w:lineRule="auto"/>
    </w:pPr>
    <w:rPr>
      <w:i/>
      <w:noProof/>
      <w:sz w:val="16"/>
      <w:szCs w:val="22"/>
      <w:lang w:val="en-US"/>
    </w:rPr>
  </w:style>
  <w:style w:type="character" w:customStyle="1" w:styleId="GTDocIDChar">
    <w:name w:val="GT DocID Char"/>
    <w:basedOn w:val="DefaultParagraphFont"/>
    <w:link w:val="GTDocID"/>
    <w:rsid w:val="00C302D1"/>
    <w:rPr>
      <w:i/>
      <w:noProof/>
      <w:sz w:val="16"/>
      <w:szCs w:val="22"/>
    </w:rPr>
  </w:style>
  <w:style w:type="paragraph" w:styleId="ListParagraph">
    <w:name w:val="List Paragraph"/>
    <w:basedOn w:val="Normal"/>
    <w:uiPriority w:val="34"/>
    <w:qFormat/>
    <w:rsid w:val="004F65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866E-4877-46D9-8F6A-05EC4AC8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Konrad Szulc</cp:lastModifiedBy>
  <cp:revision>1</cp:revision>
  <dcterms:created xsi:type="dcterms:W3CDTF">2022-02-16T10:10:00Z</dcterms:created>
  <dcterms:modified xsi:type="dcterms:W3CDTF">2022-02-16T10:12:00Z</dcterms:modified>
</cp:coreProperties>
</file>